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A92" w:rsidRDefault="00942225">
      <w:r>
        <w:rPr>
          <w:noProof/>
        </w:rPr>
        <mc:AlternateContent>
          <mc:Choice Requires="wps">
            <w:drawing>
              <wp:anchor distT="0" distB="0" distL="114300" distR="114300" simplePos="0" relativeHeight="251658240" behindDoc="0" locked="0" layoutInCell="1" allowOverlap="1" wp14:anchorId="589C0A02" wp14:editId="7538CAE3">
                <wp:simplePos x="0" y="0"/>
                <wp:positionH relativeFrom="column">
                  <wp:posOffset>1793240</wp:posOffset>
                </wp:positionH>
                <wp:positionV relativeFrom="paragraph">
                  <wp:posOffset>-574675</wp:posOffset>
                </wp:positionV>
                <wp:extent cx="3886200" cy="13563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A29" w:rsidRPr="005973E1" w:rsidRDefault="00787A29" w:rsidP="005973E1">
                            <w:pPr>
                              <w:rPr>
                                <w:b/>
                                <w:sz w:val="40"/>
                                <w:szCs w:val="40"/>
                              </w:rPr>
                            </w:pPr>
                            <w:r w:rsidRPr="005973E1">
                              <w:rPr>
                                <w:b/>
                                <w:sz w:val="40"/>
                                <w:szCs w:val="40"/>
                              </w:rPr>
                              <w:t>Chadsmead Primary Academy</w:t>
                            </w:r>
                          </w:p>
                          <w:p w:rsidR="007A3310" w:rsidRDefault="007A3310" w:rsidP="007317E3">
                            <w:pPr>
                              <w:jc w:val="right"/>
                              <w:rPr>
                                <w:b/>
                                <w:sz w:val="36"/>
                                <w:szCs w:val="32"/>
                              </w:rPr>
                            </w:pPr>
                          </w:p>
                          <w:p w:rsidR="00787A29" w:rsidRPr="007A3310" w:rsidRDefault="007A3310" w:rsidP="007317E3">
                            <w:pPr>
                              <w:jc w:val="right"/>
                              <w:rPr>
                                <w:b/>
                                <w:sz w:val="36"/>
                                <w:szCs w:val="32"/>
                              </w:rPr>
                            </w:pPr>
                            <w:r w:rsidRPr="007A3310">
                              <w:rPr>
                                <w:b/>
                                <w:sz w:val="36"/>
                                <w:szCs w:val="32"/>
                              </w:rPr>
                              <w:t xml:space="preserve">Charging and Remissions </w:t>
                            </w:r>
                            <w:r w:rsidR="00787A29" w:rsidRPr="007A3310">
                              <w:rPr>
                                <w:b/>
                                <w:sz w:val="36"/>
                                <w:szCs w:val="32"/>
                              </w:rPr>
                              <w:t xml:space="preserve">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9C0A02" id="_x0000_t202" coordsize="21600,21600" o:spt="202" path="m,l,21600r21600,l21600,xe">
                <v:stroke joinstyle="miter"/>
                <v:path gradientshapeok="t" o:connecttype="rect"/>
              </v:shapetype>
              <v:shape id="Text Box 10" o:spid="_x0000_s1026" type="#_x0000_t202" style="position:absolute;margin-left:141.2pt;margin-top:-45.25pt;width:306pt;height:10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OghQIAABE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" stroked="f">
                <v:textbox>
                  <w:txbxContent>
                    <w:p w:rsidR="00787A29" w:rsidRPr="005973E1" w:rsidRDefault="00787A29" w:rsidP="005973E1">
                      <w:pPr>
                        <w:rPr>
                          <w:b/>
                          <w:sz w:val="40"/>
                          <w:szCs w:val="40"/>
                        </w:rPr>
                      </w:pPr>
                      <w:r w:rsidRPr="005973E1">
                        <w:rPr>
                          <w:b/>
                          <w:sz w:val="40"/>
                          <w:szCs w:val="40"/>
                        </w:rPr>
                        <w:t>Chadsmead Primary Academy</w:t>
                      </w:r>
                    </w:p>
                    <w:p w:rsidR="007A3310" w:rsidRDefault="007A3310" w:rsidP="007317E3">
                      <w:pPr>
                        <w:jc w:val="right"/>
                        <w:rPr>
                          <w:b/>
                          <w:sz w:val="36"/>
                          <w:szCs w:val="32"/>
                        </w:rPr>
                      </w:pPr>
                    </w:p>
                    <w:p w:rsidR="00787A29" w:rsidRPr="007A3310" w:rsidRDefault="007A3310" w:rsidP="007317E3">
                      <w:pPr>
                        <w:jc w:val="right"/>
                        <w:rPr>
                          <w:b/>
                          <w:sz w:val="36"/>
                          <w:szCs w:val="32"/>
                        </w:rPr>
                      </w:pPr>
                      <w:r w:rsidRPr="007A3310">
                        <w:rPr>
                          <w:b/>
                          <w:sz w:val="36"/>
                          <w:szCs w:val="32"/>
                        </w:rPr>
                        <w:t xml:space="preserve">Charging and Remissions </w:t>
                      </w:r>
                      <w:r w:rsidR="00787A29" w:rsidRPr="007A3310">
                        <w:rPr>
                          <w:b/>
                          <w:sz w:val="36"/>
                          <w:szCs w:val="32"/>
                        </w:rPr>
                        <w:t xml:space="preserve">Policy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ECC5057" wp14:editId="1F32E669">
                <wp:simplePos x="0" y="0"/>
                <wp:positionH relativeFrom="column">
                  <wp:posOffset>45720</wp:posOffset>
                </wp:positionH>
                <wp:positionV relativeFrom="paragraph">
                  <wp:posOffset>-723900</wp:posOffset>
                </wp:positionV>
                <wp:extent cx="5709920" cy="1858010"/>
                <wp:effectExtent l="38100" t="38100" r="43180" b="469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858010"/>
                        </a:xfrm>
                        <a:prstGeom prst="rect">
                          <a:avLst/>
                        </a:prstGeom>
                        <a:solidFill>
                          <a:srgbClr val="FFFFFF"/>
                        </a:solidFill>
                        <a:ln w="76200" cmpd="tri">
                          <a:solidFill>
                            <a:srgbClr val="000000"/>
                          </a:solidFill>
                          <a:miter lim="800000"/>
                          <a:headEnd/>
                          <a:tailEnd/>
                        </a:ln>
                      </wps:spPr>
                      <wps:txbx>
                        <w:txbxContent>
                          <w:p w:rsidR="00787A29" w:rsidRDefault="00F05D23" w:rsidP="00082C5C">
                            <w:r>
                              <w:rPr>
                                <w:noProof/>
                              </w:rPr>
                              <w:drawing>
                                <wp:inline distT="0" distB="0" distL="0" distR="0" wp14:anchorId="52D19AF7" wp14:editId="4E32CAA0">
                                  <wp:extent cx="1581150" cy="1533525"/>
                                  <wp:effectExtent l="0" t="0" r="0" b="0"/>
                                  <wp:docPr id="1"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CC5057" id="Text Box 8" o:spid="_x0000_s1027" type="#_x0000_t202" style="position:absolute;margin-left:3.6pt;margin-top:-57pt;width:449.6pt;height:1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" strokeweight="6pt">
                <v:stroke linestyle="thickBetweenThin"/>
                <v:textbox>
                  <w:txbxContent>
                    <w:p w:rsidR="00787A29" w:rsidRDefault="00F05D23" w:rsidP="00082C5C">
                      <w:r>
                        <w:rPr>
                          <w:noProof/>
                        </w:rPr>
                        <w:drawing>
                          <wp:inline distT="0" distB="0" distL="0" distR="0" wp14:anchorId="52D19AF7" wp14:editId="4E32CAA0">
                            <wp:extent cx="1581150" cy="1533525"/>
                            <wp:effectExtent l="0" t="0" r="0" b="0"/>
                            <wp:docPr id="1"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v:textbox>
              </v:shape>
            </w:pict>
          </mc:Fallback>
        </mc:AlternateContent>
      </w:r>
    </w:p>
    <w:p w:rsidR="00101A92" w:rsidRPr="00101A92" w:rsidRDefault="00101A92" w:rsidP="00101A92"/>
    <w:p w:rsidR="00101A92" w:rsidRPr="00101A92" w:rsidRDefault="00101A92" w:rsidP="00101A92"/>
    <w:p w:rsidR="00101A92" w:rsidRPr="00101A92" w:rsidRDefault="00101A92" w:rsidP="00101A92"/>
    <w:p w:rsidR="00101A92" w:rsidRPr="00101A92" w:rsidRDefault="00101A92" w:rsidP="00101A92"/>
    <w:p w:rsidR="00101A92" w:rsidRPr="00101A92" w:rsidRDefault="00101A92" w:rsidP="00101A92"/>
    <w:p w:rsidR="00101A92" w:rsidRPr="00101A92" w:rsidRDefault="00101A92" w:rsidP="00101A92"/>
    <w:p w:rsidR="007A3310" w:rsidRDefault="007A3310" w:rsidP="007A3310">
      <w:pPr>
        <w:pStyle w:val="Default"/>
      </w:pPr>
    </w:p>
    <w:p w:rsidR="00A034D3" w:rsidRPr="00A034D3" w:rsidRDefault="00A034D3" w:rsidP="00C25E2B">
      <w:pPr>
        <w:pStyle w:val="Default"/>
        <w:jc w:val="both"/>
        <w:rPr>
          <w:b/>
          <w:bCs/>
          <w:sz w:val="23"/>
          <w:szCs w:val="23"/>
        </w:rPr>
      </w:pPr>
      <w:r w:rsidRPr="00A034D3">
        <w:rPr>
          <w:b/>
          <w:bCs/>
          <w:sz w:val="23"/>
          <w:szCs w:val="23"/>
        </w:rPr>
        <w:t>Version Control</w:t>
      </w:r>
    </w:p>
    <w:p w:rsidR="00A034D3" w:rsidRDefault="00A034D3" w:rsidP="00C25E2B">
      <w:pPr>
        <w:pStyle w:val="Default"/>
        <w:jc w:val="both"/>
        <w:rPr>
          <w:bCs/>
          <w:sz w:val="23"/>
          <w:szCs w:val="23"/>
        </w:rPr>
      </w:pPr>
      <w:r>
        <w:rPr>
          <w:bCs/>
          <w:sz w:val="23"/>
          <w:szCs w:val="23"/>
        </w:rPr>
        <w:t>12.5.15 Updated wording regarding voluntary contributions and Headteacher’s discretion levels.</w:t>
      </w:r>
    </w:p>
    <w:p w:rsidR="00AD16EA" w:rsidRPr="00A034D3" w:rsidRDefault="00AD16EA" w:rsidP="00C25E2B">
      <w:pPr>
        <w:pStyle w:val="Default"/>
        <w:jc w:val="both"/>
        <w:rPr>
          <w:bCs/>
          <w:sz w:val="23"/>
          <w:szCs w:val="23"/>
        </w:rPr>
      </w:pPr>
      <w:r>
        <w:rPr>
          <w:bCs/>
          <w:sz w:val="23"/>
          <w:szCs w:val="23"/>
        </w:rPr>
        <w:t>12.5.16   Revised letting charges.</w:t>
      </w:r>
    </w:p>
    <w:sdt>
      <w:sdtPr>
        <w:rPr>
          <w:rFonts w:cs="Arial"/>
          <w:color w:val="000000"/>
          <w:sz w:val="56"/>
          <w:szCs w:val="56"/>
        </w:rPr>
        <w:id w:val="-595556474"/>
        <w:docPartObj>
          <w:docPartGallery w:val="Cover Pages"/>
          <w:docPartUnique/>
        </w:docPartObj>
      </w:sdtPr>
      <w:sdtEndPr>
        <w:rPr>
          <w:rStyle w:val="TitleChar"/>
          <w:rFonts w:eastAsiaTheme="majorEastAsia" w:cstheme="majorBidi"/>
          <w:bCs/>
          <w:color w:val="auto"/>
          <w:kern w:val="28"/>
          <w:sz w:val="36"/>
          <w:lang w:val="en-US" w:eastAsia="en-US"/>
        </w:rPr>
      </w:sdtEndPr>
      <w:sdtContent>
        <w:p w:rsidR="00A034D3" w:rsidDel="00A034D3" w:rsidRDefault="00A034D3" w:rsidP="00A034D3">
          <w:pPr>
            <w:autoSpaceDE w:val="0"/>
            <w:autoSpaceDN w:val="0"/>
            <w:adjustRightInd w:val="0"/>
            <w:jc w:val="center"/>
            <w:rPr>
              <w:rFonts w:cs="Arial"/>
              <w:color w:val="000000"/>
              <w:sz w:val="56"/>
              <w:szCs w:val="56"/>
            </w:rPr>
          </w:pPr>
        </w:p>
        <w:p w:rsidR="00A034D3" w:rsidRDefault="00A034D3" w:rsidP="00A034D3">
          <w:pPr>
            <w:autoSpaceDE w:val="0"/>
            <w:autoSpaceDN w:val="0"/>
            <w:adjustRightInd w:val="0"/>
            <w:jc w:val="center"/>
            <w:rPr>
              <w:rFonts w:cs="Arial"/>
              <w:color w:val="000000"/>
            </w:rPr>
          </w:pPr>
        </w:p>
        <w:p w:rsidR="00A034D3" w:rsidRDefault="00A034D3" w:rsidP="00A034D3">
          <w:pPr>
            <w:autoSpaceDE w:val="0"/>
            <w:autoSpaceDN w:val="0"/>
            <w:adjustRightInd w:val="0"/>
            <w:jc w:val="center"/>
            <w:rPr>
              <w:rFonts w:cs="Arial"/>
              <w:color w:val="000000"/>
            </w:rPr>
          </w:pPr>
        </w:p>
        <w:p w:rsidR="00A034D3" w:rsidRDefault="00A034D3" w:rsidP="00A034D3">
          <w:pPr>
            <w:autoSpaceDE w:val="0"/>
            <w:autoSpaceDN w:val="0"/>
            <w:adjustRightInd w:val="0"/>
            <w:jc w:val="center"/>
            <w:rPr>
              <w:rFonts w:cs="Arial"/>
              <w:color w:val="000000"/>
            </w:rPr>
          </w:pPr>
        </w:p>
        <w:p w:rsidR="00A034D3" w:rsidRDefault="00A034D3" w:rsidP="00A034D3">
          <w:pPr>
            <w:autoSpaceDE w:val="0"/>
            <w:autoSpaceDN w:val="0"/>
            <w:adjustRightInd w:val="0"/>
            <w:jc w:val="center"/>
            <w:rPr>
              <w:rFonts w:cs="Arial"/>
              <w:color w:val="000000"/>
            </w:rPr>
          </w:pPr>
        </w:p>
        <w:p w:rsidR="00A034D3" w:rsidRDefault="00942225" w:rsidP="00A034D3">
          <w:r>
            <w:rPr>
              <w:rFonts w:cs="Arial"/>
              <w:noProof/>
              <w:color w:val="000000"/>
            </w:rPr>
            <mc:AlternateContent>
              <mc:Choice Requires="wps">
                <w:drawing>
                  <wp:anchor distT="0" distB="0" distL="114300" distR="114300" simplePos="0" relativeHeight="251660288" behindDoc="0" locked="0" layoutInCell="1" allowOverlap="1" wp14:anchorId="7EBE0496" wp14:editId="5AC2E268">
                    <wp:simplePos x="0" y="0"/>
                    <wp:positionH relativeFrom="column">
                      <wp:posOffset>-205105</wp:posOffset>
                    </wp:positionH>
                    <wp:positionV relativeFrom="paragraph">
                      <wp:posOffset>4624070</wp:posOffset>
                    </wp:positionV>
                    <wp:extent cx="6095365" cy="1043305"/>
                    <wp:effectExtent l="13970" t="13970" r="571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043305"/>
                            </a:xfrm>
                            <a:prstGeom prst="rect">
                              <a:avLst/>
                            </a:prstGeom>
                            <a:solidFill>
                              <a:srgbClr val="FFFFFF"/>
                            </a:solidFill>
                            <a:ln w="9525">
                              <a:solidFill>
                                <a:srgbClr val="000000"/>
                              </a:solidFill>
                              <a:miter lim="800000"/>
                              <a:headEnd/>
                              <a:tailEnd/>
                            </a:ln>
                          </wps:spPr>
                          <wps:txbx>
                            <w:txbxContent>
                              <w:p w:rsidR="00A034D3" w:rsidRDefault="00A034D3"/>
                              <w:p w:rsidR="001254D2" w:rsidRDefault="00A034D3">
                                <w:r>
                                  <w:t xml:space="preserve">Adopted                   </w:t>
                                </w:r>
                                <w:r w:rsidR="00406B6F">
                                  <w:t xml:space="preserve"> </w:t>
                                </w:r>
                                <w:r w:rsidR="003D19EF">
                                  <w:t>18</w:t>
                                </w:r>
                                <w:r w:rsidR="00C158DB">
                                  <w:t>/05/2016</w:t>
                                </w:r>
                              </w:p>
                              <w:p w:rsidR="00A034D3" w:rsidRDefault="00434DB4">
                                <w:r>
                                  <w:t xml:space="preserve">Signed by Chair of Governing Body, </w:t>
                                </w:r>
                                <w:proofErr w:type="gramStart"/>
                                <w:r w:rsidR="00942D13">
                                  <w:t>A</w:t>
                                </w:r>
                                <w:proofErr w:type="gramEnd"/>
                                <w:r w:rsidR="00942D13">
                                  <w:t xml:space="preserve"> Evans</w:t>
                                </w:r>
                              </w:p>
                              <w:p w:rsidR="00A034D3" w:rsidRDefault="00A034D3">
                                <w:r>
                                  <w:t xml:space="preserve">Review </w:t>
                                </w:r>
                                <w:r w:rsidR="001254D2">
                                  <w:t>Date</w:t>
                                </w:r>
                                <w:r>
                                  <w:t xml:space="preserve">            </w:t>
                                </w:r>
                                <w:r w:rsidR="00AD16EA">
                                  <w:t xml:space="preserve"> May 2017</w:t>
                                </w:r>
                                <w:r w:rsidR="001254D2">
                                  <w:t xml:space="preserve">   </w:t>
                                </w:r>
                                <w:r>
                                  <w:t xml:space="preserve">  by </w:t>
                                </w:r>
                                <w:r w:rsidR="001254D2">
                                  <w:t>Finance &amp; General Purposes Committee</w:t>
                                </w:r>
                              </w:p>
                              <w:p w:rsidR="001254D2" w:rsidRDefault="001254D2">
                                <w:r>
                                  <w:t>Publication                S Drive / Governors Portal</w:t>
                                </w:r>
                              </w:p>
                              <w:p w:rsidR="00A034D3" w:rsidRDefault="00A034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BE0496" id="Text Box 9" o:spid="_x0000_s1028" type="#_x0000_t202" style="position:absolute;margin-left:-16.15pt;margin-top:364.1pt;width:479.95pt;height:8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">
                    <v:textbox>
                      <w:txbxContent>
                        <w:p w:rsidR="00A034D3" w:rsidRDefault="00A034D3"/>
                        <w:p w:rsidR="001254D2" w:rsidRDefault="00A034D3">
                          <w:r>
                            <w:t xml:space="preserve">Adopted                   </w:t>
                          </w:r>
                          <w:r w:rsidR="00406B6F">
                            <w:t xml:space="preserve"> </w:t>
                          </w:r>
                          <w:r w:rsidR="003D19EF">
                            <w:t>18</w:t>
                          </w:r>
                          <w:r w:rsidR="00C158DB">
                            <w:t>/05/2016</w:t>
                          </w:r>
                        </w:p>
                        <w:p w:rsidR="00A034D3" w:rsidRDefault="00434DB4">
                          <w:r>
                            <w:t xml:space="preserve">Signed by Chair of Governing Body, </w:t>
                          </w:r>
                          <w:r w:rsidR="00942D13">
                            <w:t>A Evans</w:t>
                          </w:r>
                          <w:bookmarkStart w:id="1" w:name="_GoBack"/>
                          <w:bookmarkEnd w:id="1"/>
                        </w:p>
                        <w:p w:rsidR="00A034D3" w:rsidRDefault="00A034D3">
                          <w:r>
                            <w:t xml:space="preserve">Review </w:t>
                          </w:r>
                          <w:r w:rsidR="001254D2">
                            <w:t>Date</w:t>
                          </w:r>
                          <w:r>
                            <w:t xml:space="preserve">            </w:t>
                          </w:r>
                          <w:r w:rsidR="00AD16EA">
                            <w:t xml:space="preserve"> May 2017</w:t>
                          </w:r>
                          <w:r w:rsidR="001254D2">
                            <w:t xml:space="preserve">   </w:t>
                          </w:r>
                          <w:r>
                            <w:t xml:space="preserve">  by </w:t>
                          </w:r>
                          <w:r w:rsidR="001254D2">
                            <w:t>Finance &amp; General Purposes Committee</w:t>
                          </w:r>
                        </w:p>
                        <w:p w:rsidR="001254D2" w:rsidRDefault="001254D2">
                          <w:r>
                            <w:t>Publication                S Drive / Governors Portal</w:t>
                          </w:r>
                        </w:p>
                        <w:p w:rsidR="00A034D3" w:rsidRDefault="00A034D3"/>
                      </w:txbxContent>
                    </v:textbox>
                  </v:shape>
                </w:pict>
              </mc:Fallback>
            </mc:AlternateContent>
          </w:r>
          <w:r w:rsidR="00A034D3">
            <w:rPr>
              <w:rFonts w:cs="Arial"/>
              <w:color w:val="000000"/>
            </w:rPr>
            <w:br w:type="page"/>
          </w:r>
        </w:p>
        <w:p w:rsidR="00786A79" w:rsidRDefault="00AA4289" w:rsidP="00A034D3">
          <w:pPr>
            <w:autoSpaceDE w:val="0"/>
            <w:autoSpaceDN w:val="0"/>
            <w:adjustRightInd w:val="0"/>
            <w:jc w:val="center"/>
            <w:rPr>
              <w:rStyle w:val="TitleChar"/>
            </w:rPr>
          </w:pPr>
        </w:p>
      </w:sdtContent>
    </w:sdt>
    <w:p w:rsidR="007A3310" w:rsidRDefault="007A3310" w:rsidP="00C25E2B">
      <w:pPr>
        <w:pStyle w:val="Default"/>
        <w:jc w:val="both"/>
        <w:rPr>
          <w:sz w:val="23"/>
          <w:szCs w:val="23"/>
        </w:rPr>
      </w:pPr>
      <w:r>
        <w:rPr>
          <w:b/>
          <w:bCs/>
          <w:sz w:val="23"/>
          <w:szCs w:val="23"/>
        </w:rPr>
        <w:t xml:space="preserve">Aim </w:t>
      </w:r>
    </w:p>
    <w:p w:rsidR="007A3310" w:rsidRDefault="007A3310" w:rsidP="00C25E2B">
      <w:pPr>
        <w:pStyle w:val="Default"/>
        <w:jc w:val="both"/>
        <w:rPr>
          <w:sz w:val="23"/>
          <w:szCs w:val="23"/>
        </w:rPr>
      </w:pPr>
    </w:p>
    <w:p w:rsidR="007A3310" w:rsidRDefault="007A3310" w:rsidP="00C25E2B">
      <w:pPr>
        <w:pStyle w:val="Default"/>
        <w:jc w:val="both"/>
        <w:rPr>
          <w:sz w:val="23"/>
          <w:szCs w:val="23"/>
        </w:rPr>
      </w:pPr>
      <w:r>
        <w:rPr>
          <w:sz w:val="23"/>
          <w:szCs w:val="23"/>
        </w:rPr>
        <w:t xml:space="preserve">The aim of this policy is to set out what charges will be levied for school activities, external lettings and extended school provision, what remissions will be implemented and the circumstances under which voluntary contributions will be requested from parents. Guidance is based on the Education Act 1996: Sections 449-462. </w:t>
      </w:r>
    </w:p>
    <w:p w:rsidR="007A3310" w:rsidRDefault="007A3310" w:rsidP="00C25E2B">
      <w:pPr>
        <w:pStyle w:val="Default"/>
        <w:jc w:val="both"/>
        <w:rPr>
          <w:b/>
          <w:bCs/>
          <w:sz w:val="23"/>
          <w:szCs w:val="23"/>
        </w:rPr>
      </w:pPr>
    </w:p>
    <w:p w:rsidR="007A3310" w:rsidRDefault="007A3310" w:rsidP="00C25E2B">
      <w:pPr>
        <w:pStyle w:val="Default"/>
        <w:jc w:val="both"/>
        <w:rPr>
          <w:sz w:val="23"/>
          <w:szCs w:val="23"/>
        </w:rPr>
      </w:pPr>
      <w:r>
        <w:rPr>
          <w:b/>
          <w:bCs/>
          <w:sz w:val="23"/>
          <w:szCs w:val="23"/>
        </w:rPr>
        <w:t xml:space="preserve">Responsibilities </w:t>
      </w:r>
    </w:p>
    <w:p w:rsidR="007A3310" w:rsidRDefault="007A3310" w:rsidP="00C25E2B">
      <w:pPr>
        <w:pStyle w:val="Default"/>
        <w:jc w:val="both"/>
        <w:rPr>
          <w:sz w:val="23"/>
          <w:szCs w:val="23"/>
        </w:rPr>
      </w:pPr>
    </w:p>
    <w:p w:rsidR="007A3310" w:rsidRDefault="007A3310" w:rsidP="00C25E2B">
      <w:pPr>
        <w:pStyle w:val="Default"/>
        <w:jc w:val="both"/>
        <w:rPr>
          <w:sz w:val="23"/>
          <w:szCs w:val="23"/>
        </w:rPr>
      </w:pPr>
      <w:r>
        <w:rPr>
          <w:sz w:val="23"/>
          <w:szCs w:val="23"/>
        </w:rPr>
        <w:t xml:space="preserve">The Governing Body of the </w:t>
      </w:r>
      <w:r w:rsidR="003879E9">
        <w:rPr>
          <w:sz w:val="23"/>
          <w:szCs w:val="23"/>
        </w:rPr>
        <w:t>Academy</w:t>
      </w:r>
      <w:r>
        <w:rPr>
          <w:sz w:val="23"/>
          <w:szCs w:val="23"/>
        </w:rPr>
        <w:t xml:space="preserve"> are responsible for determining the content of the policy and the head teacher for implementation. Any determinations with respect to individual parents will be considered jointly by the head teacher and Governing Body</w:t>
      </w:r>
      <w:r>
        <w:rPr>
          <w:i/>
          <w:iCs/>
          <w:sz w:val="23"/>
          <w:szCs w:val="23"/>
        </w:rPr>
        <w:t xml:space="preserve">. </w:t>
      </w:r>
    </w:p>
    <w:p w:rsidR="007A3310" w:rsidRDefault="007A3310" w:rsidP="00C25E2B">
      <w:pPr>
        <w:pStyle w:val="Default"/>
        <w:jc w:val="both"/>
        <w:rPr>
          <w:b/>
          <w:bCs/>
          <w:sz w:val="23"/>
          <w:szCs w:val="23"/>
        </w:rPr>
      </w:pPr>
    </w:p>
    <w:p w:rsidR="007A3310" w:rsidRDefault="007A3310" w:rsidP="00C25E2B">
      <w:pPr>
        <w:pStyle w:val="Default"/>
        <w:jc w:val="both"/>
        <w:rPr>
          <w:sz w:val="23"/>
          <w:szCs w:val="23"/>
        </w:rPr>
      </w:pPr>
      <w:r>
        <w:rPr>
          <w:b/>
          <w:bCs/>
          <w:sz w:val="23"/>
          <w:szCs w:val="23"/>
        </w:rPr>
        <w:t xml:space="preserve">Definitions </w:t>
      </w:r>
    </w:p>
    <w:p w:rsidR="007A3310" w:rsidRDefault="007A3310" w:rsidP="00C25E2B">
      <w:pPr>
        <w:pStyle w:val="Default"/>
        <w:jc w:val="both"/>
        <w:rPr>
          <w:b/>
          <w:bCs/>
          <w:sz w:val="23"/>
          <w:szCs w:val="23"/>
        </w:rPr>
      </w:pPr>
    </w:p>
    <w:p w:rsidR="007A3310" w:rsidRDefault="007A3310" w:rsidP="00C25E2B">
      <w:pPr>
        <w:pStyle w:val="Default"/>
        <w:jc w:val="both"/>
        <w:rPr>
          <w:sz w:val="23"/>
          <w:szCs w:val="23"/>
        </w:rPr>
      </w:pPr>
      <w:r>
        <w:rPr>
          <w:b/>
          <w:bCs/>
          <w:sz w:val="23"/>
          <w:szCs w:val="23"/>
        </w:rPr>
        <w:t xml:space="preserve">Community Facilities </w:t>
      </w:r>
      <w:r>
        <w:rPr>
          <w:sz w:val="23"/>
          <w:szCs w:val="23"/>
        </w:rPr>
        <w:t xml:space="preserve">– activities which the governors do not feel is of direct educational benefit to </w:t>
      </w:r>
      <w:r w:rsidR="00EE36E2">
        <w:rPr>
          <w:sz w:val="23"/>
          <w:szCs w:val="23"/>
        </w:rPr>
        <w:t>pupils</w:t>
      </w:r>
      <w:r>
        <w:rPr>
          <w:sz w:val="23"/>
          <w:szCs w:val="23"/>
        </w:rPr>
        <w:t xml:space="preserve"> at the school </w:t>
      </w:r>
    </w:p>
    <w:p w:rsidR="007A3310" w:rsidRDefault="007A3310" w:rsidP="00C25E2B">
      <w:pPr>
        <w:pStyle w:val="Default"/>
        <w:jc w:val="both"/>
        <w:rPr>
          <w:b/>
          <w:bCs/>
          <w:sz w:val="23"/>
          <w:szCs w:val="23"/>
        </w:rPr>
      </w:pPr>
    </w:p>
    <w:p w:rsidR="007A3310" w:rsidRDefault="007A3310" w:rsidP="00C25E2B">
      <w:pPr>
        <w:pStyle w:val="Default"/>
        <w:jc w:val="both"/>
        <w:rPr>
          <w:sz w:val="23"/>
          <w:szCs w:val="23"/>
        </w:rPr>
      </w:pPr>
      <w:r>
        <w:rPr>
          <w:b/>
          <w:bCs/>
          <w:sz w:val="23"/>
          <w:szCs w:val="23"/>
        </w:rPr>
        <w:t xml:space="preserve">Extended school provision </w:t>
      </w:r>
      <w:r>
        <w:rPr>
          <w:sz w:val="23"/>
          <w:szCs w:val="23"/>
        </w:rPr>
        <w:t xml:space="preserve">– provision of childcare outside the standard school day where it is optional as to whether the child attends </w:t>
      </w:r>
    </w:p>
    <w:p w:rsidR="007A3310" w:rsidRDefault="007A3310" w:rsidP="00C25E2B">
      <w:pPr>
        <w:pStyle w:val="Default"/>
        <w:jc w:val="both"/>
        <w:rPr>
          <w:b/>
          <w:bCs/>
          <w:sz w:val="23"/>
          <w:szCs w:val="23"/>
        </w:rPr>
      </w:pPr>
    </w:p>
    <w:p w:rsidR="007A3310" w:rsidRDefault="007A3310" w:rsidP="00C25E2B">
      <w:pPr>
        <w:pStyle w:val="Default"/>
        <w:jc w:val="both"/>
        <w:rPr>
          <w:sz w:val="23"/>
          <w:szCs w:val="23"/>
        </w:rPr>
      </w:pPr>
      <w:r>
        <w:rPr>
          <w:b/>
          <w:bCs/>
          <w:sz w:val="23"/>
          <w:szCs w:val="23"/>
        </w:rPr>
        <w:t xml:space="preserve">External Lettings </w:t>
      </w:r>
      <w:r>
        <w:rPr>
          <w:sz w:val="23"/>
          <w:szCs w:val="23"/>
        </w:rPr>
        <w:t xml:space="preserve">– letting to an organisation other than the school </w:t>
      </w:r>
    </w:p>
    <w:p w:rsidR="007A3310" w:rsidRDefault="007A3310" w:rsidP="00C25E2B">
      <w:pPr>
        <w:pStyle w:val="Default"/>
        <w:jc w:val="both"/>
        <w:rPr>
          <w:b/>
          <w:bCs/>
          <w:sz w:val="23"/>
          <w:szCs w:val="23"/>
        </w:rPr>
      </w:pPr>
    </w:p>
    <w:p w:rsidR="007A3310" w:rsidRDefault="007A3310" w:rsidP="00C25E2B">
      <w:pPr>
        <w:pStyle w:val="Default"/>
        <w:jc w:val="both"/>
        <w:rPr>
          <w:sz w:val="23"/>
          <w:szCs w:val="23"/>
        </w:rPr>
      </w:pPr>
      <w:r>
        <w:rPr>
          <w:b/>
          <w:bCs/>
          <w:sz w:val="23"/>
          <w:szCs w:val="23"/>
        </w:rPr>
        <w:t xml:space="preserve">Remission </w:t>
      </w:r>
      <w:r>
        <w:rPr>
          <w:sz w:val="23"/>
          <w:szCs w:val="23"/>
        </w:rPr>
        <w:t xml:space="preserve">– where a charge is not payable, either in full or in part </w:t>
      </w:r>
    </w:p>
    <w:p w:rsidR="007A3310" w:rsidRDefault="007A3310" w:rsidP="00C25E2B">
      <w:pPr>
        <w:pStyle w:val="Default"/>
        <w:jc w:val="both"/>
        <w:rPr>
          <w:b/>
          <w:bCs/>
          <w:sz w:val="23"/>
          <w:szCs w:val="23"/>
        </w:rPr>
      </w:pPr>
    </w:p>
    <w:p w:rsidR="007A3310" w:rsidRDefault="007A3310" w:rsidP="00C25E2B">
      <w:pPr>
        <w:pStyle w:val="Default"/>
        <w:jc w:val="both"/>
        <w:rPr>
          <w:color w:val="auto"/>
          <w:sz w:val="23"/>
          <w:szCs w:val="23"/>
        </w:rPr>
      </w:pPr>
      <w:r>
        <w:rPr>
          <w:b/>
          <w:bCs/>
          <w:color w:val="auto"/>
          <w:sz w:val="23"/>
          <w:szCs w:val="23"/>
        </w:rPr>
        <w:t xml:space="preserve">Prohibition of Charges </w:t>
      </w:r>
    </w:p>
    <w:p w:rsidR="007A3310" w:rsidRDefault="007A3310" w:rsidP="00C25E2B">
      <w:pPr>
        <w:pStyle w:val="Default"/>
        <w:jc w:val="both"/>
        <w:rPr>
          <w:color w:val="auto"/>
          <w:sz w:val="23"/>
          <w:szCs w:val="23"/>
        </w:rPr>
      </w:pPr>
    </w:p>
    <w:p w:rsidR="00F05D23" w:rsidRDefault="007A3310" w:rsidP="00C25E2B">
      <w:pPr>
        <w:pStyle w:val="Default"/>
        <w:jc w:val="both"/>
        <w:rPr>
          <w:color w:val="auto"/>
          <w:sz w:val="23"/>
          <w:szCs w:val="23"/>
        </w:rPr>
      </w:pPr>
      <w:r>
        <w:rPr>
          <w:color w:val="auto"/>
          <w:sz w:val="23"/>
          <w:szCs w:val="23"/>
        </w:rPr>
        <w:t xml:space="preserve">The Governing Body of the </w:t>
      </w:r>
      <w:r w:rsidR="003879E9">
        <w:rPr>
          <w:color w:val="auto"/>
          <w:sz w:val="23"/>
          <w:szCs w:val="23"/>
        </w:rPr>
        <w:t>Academy</w:t>
      </w:r>
      <w:r>
        <w:rPr>
          <w:color w:val="auto"/>
          <w:sz w:val="23"/>
          <w:szCs w:val="23"/>
        </w:rPr>
        <w:t xml:space="preserve"> recognise that the legislation prohibits charges for the following:</w:t>
      </w:r>
    </w:p>
    <w:p w:rsidR="007A3310" w:rsidRDefault="007A3310" w:rsidP="00F05D23">
      <w:pPr>
        <w:pStyle w:val="Default"/>
        <w:jc w:val="both"/>
        <w:rPr>
          <w:color w:val="auto"/>
          <w:sz w:val="23"/>
          <w:szCs w:val="23"/>
        </w:rPr>
      </w:pP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education provided during school hours (including the supply of any materials, books, instruments or other equipment);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education provided outside school hours if it is part of the National Curriculum, or part of a syllabus for a prescribed public examination that the pupil is being prepared for at the school, or part of religious education;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tuition for pupils learning to play musical instruments if the tuition is required as an essential part of the National Curriculum;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entry for a prescribed public examination, if the pupil has been prepared for it at the school;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education provided on any trip that takes place during school hours;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education provided on any trip that takes place outside school hours if it is part of the National Curriculum, or part of a syllabus for a prescribed public examination that the pupil is being prepared for at the school, or part of the schools basic curriculum for religious education;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Supply teachers to cover for those teachers who are absent from school accompanying pupils on a residential trip; </w:t>
      </w:r>
    </w:p>
    <w:p w:rsidR="007A3310" w:rsidRDefault="007A3310" w:rsidP="00C25E2B">
      <w:pPr>
        <w:pStyle w:val="Default"/>
        <w:numPr>
          <w:ilvl w:val="0"/>
          <w:numId w:val="7"/>
        </w:numPr>
        <w:spacing w:after="37"/>
        <w:jc w:val="both"/>
        <w:rPr>
          <w:color w:val="auto"/>
          <w:sz w:val="23"/>
          <w:szCs w:val="23"/>
        </w:rPr>
      </w:pPr>
      <w:r>
        <w:rPr>
          <w:color w:val="auto"/>
          <w:sz w:val="23"/>
          <w:szCs w:val="23"/>
        </w:rPr>
        <w:lastRenderedPageBreak/>
        <w:t xml:space="preserve">transporting registered pupils to or from the school premises, where the local education authority has a statutory obligation to provide transport;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transporting registered pupils to other premises where the governing body or local education authority has arranged for pupils to be educated; </w:t>
      </w:r>
    </w:p>
    <w:p w:rsidR="007A3310" w:rsidRDefault="007A3310" w:rsidP="00C25E2B">
      <w:pPr>
        <w:pStyle w:val="Default"/>
        <w:numPr>
          <w:ilvl w:val="0"/>
          <w:numId w:val="7"/>
        </w:numPr>
        <w:spacing w:after="37"/>
        <w:jc w:val="both"/>
        <w:rPr>
          <w:color w:val="auto"/>
          <w:sz w:val="23"/>
          <w:szCs w:val="23"/>
        </w:rPr>
      </w:pPr>
      <w:r>
        <w:rPr>
          <w:color w:val="auto"/>
          <w:sz w:val="23"/>
          <w:szCs w:val="23"/>
        </w:rPr>
        <w:t xml:space="preserve">transport that enables a pupil to meet an examination requirement when he has been prepared for that examination at the school; </w:t>
      </w:r>
    </w:p>
    <w:p w:rsidR="007A3310" w:rsidRDefault="007A3310" w:rsidP="00C25E2B">
      <w:pPr>
        <w:pStyle w:val="Default"/>
        <w:numPr>
          <w:ilvl w:val="0"/>
          <w:numId w:val="7"/>
        </w:numPr>
        <w:jc w:val="both"/>
        <w:rPr>
          <w:color w:val="auto"/>
          <w:sz w:val="23"/>
          <w:szCs w:val="23"/>
        </w:rPr>
      </w:pPr>
      <w:r>
        <w:rPr>
          <w:color w:val="auto"/>
          <w:sz w:val="23"/>
          <w:szCs w:val="23"/>
        </w:rPr>
        <w:t xml:space="preserve">transport provided in connection with an educational trip </w:t>
      </w:r>
    </w:p>
    <w:p w:rsidR="007A3310" w:rsidRDefault="007A3310" w:rsidP="00C25E2B">
      <w:pPr>
        <w:pStyle w:val="Default"/>
        <w:jc w:val="both"/>
        <w:rPr>
          <w:color w:val="auto"/>
          <w:sz w:val="23"/>
          <w:szCs w:val="23"/>
        </w:rPr>
      </w:pPr>
    </w:p>
    <w:p w:rsidR="007A3310" w:rsidRDefault="007A3310" w:rsidP="00C25E2B">
      <w:pPr>
        <w:pStyle w:val="Default"/>
        <w:jc w:val="both"/>
        <w:rPr>
          <w:color w:val="auto"/>
          <w:sz w:val="23"/>
          <w:szCs w:val="23"/>
        </w:rPr>
      </w:pPr>
      <w:r>
        <w:rPr>
          <w:b/>
          <w:bCs/>
          <w:color w:val="auto"/>
          <w:sz w:val="23"/>
          <w:szCs w:val="23"/>
        </w:rPr>
        <w:t xml:space="preserve">Charges </w:t>
      </w:r>
    </w:p>
    <w:p w:rsidR="007A3310" w:rsidRDefault="007A3310" w:rsidP="00C25E2B">
      <w:pPr>
        <w:pStyle w:val="Default"/>
        <w:jc w:val="both"/>
        <w:rPr>
          <w:color w:val="auto"/>
          <w:sz w:val="23"/>
          <w:szCs w:val="23"/>
        </w:rPr>
      </w:pPr>
    </w:p>
    <w:p w:rsidR="007A3310" w:rsidRDefault="007A3310" w:rsidP="00E1228F">
      <w:pPr>
        <w:pStyle w:val="Default"/>
        <w:jc w:val="both"/>
        <w:rPr>
          <w:color w:val="auto"/>
          <w:sz w:val="23"/>
          <w:szCs w:val="23"/>
        </w:rPr>
      </w:pPr>
      <w:r>
        <w:rPr>
          <w:color w:val="auto"/>
          <w:sz w:val="23"/>
          <w:szCs w:val="23"/>
        </w:rPr>
        <w:t xml:space="preserve">Board and lodging on residential visits not to exceed the costs specified by the County Council’s Outdoor Education Centres. </w:t>
      </w:r>
    </w:p>
    <w:p w:rsidR="007A3310" w:rsidRDefault="007A3310" w:rsidP="00C25E2B">
      <w:pPr>
        <w:pStyle w:val="Default"/>
        <w:jc w:val="both"/>
        <w:rPr>
          <w:color w:val="auto"/>
          <w:sz w:val="23"/>
          <w:szCs w:val="23"/>
        </w:rPr>
      </w:pPr>
    </w:p>
    <w:p w:rsidR="007A3310" w:rsidRDefault="007A3310" w:rsidP="00E1228F">
      <w:pPr>
        <w:pStyle w:val="Default"/>
        <w:jc w:val="both"/>
        <w:rPr>
          <w:color w:val="auto"/>
          <w:sz w:val="23"/>
          <w:szCs w:val="23"/>
        </w:rPr>
      </w:pPr>
      <w:r>
        <w:rPr>
          <w:color w:val="auto"/>
          <w:sz w:val="23"/>
          <w:szCs w:val="23"/>
        </w:rPr>
        <w:t>Where an individual child engages in activities wholly or mainly outside</w:t>
      </w:r>
      <w:r w:rsidR="00C25E2B">
        <w:rPr>
          <w:color w:val="auto"/>
          <w:sz w:val="23"/>
          <w:szCs w:val="23"/>
        </w:rPr>
        <w:t xml:space="preserve"> school hours (sports clubs</w:t>
      </w:r>
      <w:r>
        <w:rPr>
          <w:color w:val="auto"/>
          <w:sz w:val="23"/>
          <w:szCs w:val="23"/>
        </w:rPr>
        <w:t xml:space="preserve">) a small charge will be made towards the costs for: </w:t>
      </w:r>
    </w:p>
    <w:p w:rsidR="007A3310" w:rsidRDefault="007A3310" w:rsidP="00C25E2B">
      <w:pPr>
        <w:pStyle w:val="Default"/>
        <w:jc w:val="both"/>
        <w:rPr>
          <w:color w:val="auto"/>
          <w:sz w:val="23"/>
          <w:szCs w:val="23"/>
        </w:rPr>
      </w:pPr>
    </w:p>
    <w:p w:rsidR="007A3310" w:rsidRDefault="007A3310" w:rsidP="00C25E2B">
      <w:pPr>
        <w:pStyle w:val="Default"/>
        <w:spacing w:after="20"/>
        <w:ind w:left="720"/>
        <w:jc w:val="both"/>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w:t>
      </w:r>
      <w:r w:rsidR="00647C55">
        <w:rPr>
          <w:color w:val="auto"/>
          <w:sz w:val="23"/>
          <w:szCs w:val="23"/>
        </w:rPr>
        <w:t xml:space="preserve">  </w:t>
      </w:r>
      <w:proofErr w:type="gramStart"/>
      <w:r>
        <w:rPr>
          <w:color w:val="auto"/>
          <w:sz w:val="23"/>
          <w:szCs w:val="23"/>
        </w:rPr>
        <w:t>travel</w:t>
      </w:r>
      <w:proofErr w:type="gramEnd"/>
      <w:r>
        <w:rPr>
          <w:color w:val="auto"/>
          <w:sz w:val="23"/>
          <w:szCs w:val="23"/>
        </w:rPr>
        <w:t xml:space="preserve"> </w:t>
      </w:r>
    </w:p>
    <w:p w:rsidR="007A3310" w:rsidRDefault="007A3310" w:rsidP="00C25E2B">
      <w:pPr>
        <w:pStyle w:val="Default"/>
        <w:spacing w:after="20"/>
        <w:ind w:left="720"/>
        <w:jc w:val="both"/>
        <w:rPr>
          <w:color w:val="auto"/>
          <w:sz w:val="23"/>
          <w:szCs w:val="23"/>
        </w:rPr>
      </w:pPr>
      <w:r>
        <w:rPr>
          <w:color w:val="auto"/>
          <w:sz w:val="23"/>
          <w:szCs w:val="23"/>
        </w:rPr>
        <w:t xml:space="preserve">(ii) </w:t>
      </w:r>
      <w:r w:rsidR="00647C55">
        <w:rPr>
          <w:color w:val="auto"/>
          <w:sz w:val="23"/>
          <w:szCs w:val="23"/>
        </w:rPr>
        <w:t xml:space="preserve"> </w:t>
      </w:r>
      <w:proofErr w:type="gramStart"/>
      <w:r>
        <w:rPr>
          <w:color w:val="auto"/>
          <w:sz w:val="23"/>
          <w:szCs w:val="23"/>
        </w:rPr>
        <w:t>materials</w:t>
      </w:r>
      <w:proofErr w:type="gramEnd"/>
      <w:r>
        <w:rPr>
          <w:color w:val="auto"/>
          <w:sz w:val="23"/>
          <w:szCs w:val="23"/>
        </w:rPr>
        <w:t xml:space="preserve"> and equipment </w:t>
      </w:r>
    </w:p>
    <w:p w:rsidR="007A3310" w:rsidRDefault="007A3310" w:rsidP="00C25E2B">
      <w:pPr>
        <w:pStyle w:val="Default"/>
        <w:spacing w:after="20"/>
        <w:ind w:left="720"/>
        <w:jc w:val="both"/>
        <w:rPr>
          <w:color w:val="auto"/>
          <w:sz w:val="23"/>
          <w:szCs w:val="23"/>
        </w:rPr>
      </w:pPr>
      <w:r>
        <w:rPr>
          <w:color w:val="auto"/>
          <w:sz w:val="23"/>
          <w:szCs w:val="23"/>
        </w:rPr>
        <w:t xml:space="preserve">(iii) </w:t>
      </w:r>
      <w:proofErr w:type="gramStart"/>
      <w:r>
        <w:rPr>
          <w:color w:val="auto"/>
          <w:sz w:val="23"/>
          <w:szCs w:val="23"/>
        </w:rPr>
        <w:t>entrance</w:t>
      </w:r>
      <w:proofErr w:type="gramEnd"/>
      <w:r>
        <w:rPr>
          <w:color w:val="auto"/>
          <w:sz w:val="23"/>
          <w:szCs w:val="23"/>
        </w:rPr>
        <w:t xml:space="preserve"> fees </w:t>
      </w:r>
    </w:p>
    <w:p w:rsidR="007A3310" w:rsidRDefault="007A3310" w:rsidP="00C25E2B">
      <w:pPr>
        <w:pStyle w:val="Default"/>
        <w:ind w:left="720"/>
        <w:jc w:val="both"/>
        <w:rPr>
          <w:color w:val="auto"/>
          <w:sz w:val="23"/>
          <w:szCs w:val="23"/>
        </w:rPr>
      </w:pPr>
      <w:r>
        <w:rPr>
          <w:color w:val="auto"/>
          <w:sz w:val="23"/>
          <w:szCs w:val="23"/>
        </w:rPr>
        <w:t xml:space="preserve">(iv) </w:t>
      </w:r>
      <w:proofErr w:type="gramStart"/>
      <w:r>
        <w:rPr>
          <w:color w:val="auto"/>
          <w:sz w:val="23"/>
          <w:szCs w:val="23"/>
        </w:rPr>
        <w:t>insurance</w:t>
      </w:r>
      <w:proofErr w:type="gramEnd"/>
      <w:r>
        <w:rPr>
          <w:color w:val="auto"/>
          <w:sz w:val="23"/>
          <w:szCs w:val="23"/>
        </w:rPr>
        <w:t xml:space="preserve"> costs </w:t>
      </w:r>
    </w:p>
    <w:p w:rsidR="007A3310" w:rsidRDefault="007A3310" w:rsidP="00C25E2B">
      <w:pPr>
        <w:pStyle w:val="Default"/>
        <w:jc w:val="both"/>
        <w:rPr>
          <w:color w:val="auto"/>
          <w:sz w:val="23"/>
          <w:szCs w:val="23"/>
        </w:rPr>
      </w:pPr>
    </w:p>
    <w:p w:rsidR="007A3310" w:rsidRPr="00985E39" w:rsidRDefault="00985E39" w:rsidP="00C25E2B">
      <w:pPr>
        <w:pStyle w:val="Default"/>
        <w:jc w:val="both"/>
        <w:rPr>
          <w:color w:val="auto"/>
          <w:sz w:val="23"/>
          <w:szCs w:val="23"/>
        </w:rPr>
      </w:pPr>
      <w:r w:rsidRPr="00985E39">
        <w:rPr>
          <w:color w:val="auto"/>
          <w:sz w:val="23"/>
          <w:szCs w:val="23"/>
        </w:rPr>
        <w:t>Music rates will be determined annually by the Music Service Level Agreement charges.  201</w:t>
      </w:r>
      <w:r w:rsidR="001D230B">
        <w:rPr>
          <w:color w:val="auto"/>
          <w:sz w:val="23"/>
          <w:szCs w:val="23"/>
        </w:rPr>
        <w:t>5</w:t>
      </w:r>
      <w:r w:rsidR="00942D13">
        <w:rPr>
          <w:color w:val="auto"/>
          <w:sz w:val="23"/>
          <w:szCs w:val="23"/>
        </w:rPr>
        <w:t>/201</w:t>
      </w:r>
      <w:r w:rsidR="001D230B">
        <w:rPr>
          <w:color w:val="auto"/>
          <w:sz w:val="23"/>
          <w:szCs w:val="23"/>
        </w:rPr>
        <w:t xml:space="preserve">6 </w:t>
      </w:r>
      <w:r w:rsidRPr="00985E39">
        <w:rPr>
          <w:color w:val="auto"/>
          <w:sz w:val="23"/>
          <w:szCs w:val="23"/>
        </w:rPr>
        <w:t xml:space="preserve">charges </w:t>
      </w:r>
      <w:r w:rsidR="001D230B">
        <w:rPr>
          <w:color w:val="auto"/>
          <w:sz w:val="23"/>
          <w:szCs w:val="23"/>
        </w:rPr>
        <w:t>we</w:t>
      </w:r>
      <w:r w:rsidR="00942D13">
        <w:rPr>
          <w:color w:val="auto"/>
          <w:sz w:val="23"/>
          <w:szCs w:val="23"/>
        </w:rPr>
        <w:t>re</w:t>
      </w:r>
      <w:r w:rsidR="001D230B">
        <w:rPr>
          <w:color w:val="auto"/>
          <w:sz w:val="23"/>
          <w:szCs w:val="23"/>
        </w:rPr>
        <w:t xml:space="preserve"> £150</w:t>
      </w:r>
      <w:r w:rsidRPr="00985E39">
        <w:rPr>
          <w:color w:val="auto"/>
          <w:sz w:val="23"/>
          <w:szCs w:val="23"/>
        </w:rPr>
        <w:t xml:space="preserve"> per year for small group tuition and £</w:t>
      </w:r>
      <w:r w:rsidR="000463AA">
        <w:rPr>
          <w:color w:val="auto"/>
          <w:sz w:val="23"/>
          <w:szCs w:val="23"/>
        </w:rPr>
        <w:t>5</w:t>
      </w:r>
      <w:r w:rsidRPr="00985E39">
        <w:rPr>
          <w:color w:val="auto"/>
          <w:sz w:val="23"/>
          <w:szCs w:val="23"/>
        </w:rPr>
        <w:t>0 for whole class tuition.</w:t>
      </w:r>
    </w:p>
    <w:p w:rsidR="00985E39" w:rsidRPr="00985E39" w:rsidRDefault="00985E39" w:rsidP="00C25E2B">
      <w:pPr>
        <w:pStyle w:val="Default"/>
        <w:jc w:val="both"/>
        <w:rPr>
          <w:color w:val="auto"/>
          <w:sz w:val="23"/>
          <w:szCs w:val="23"/>
        </w:rPr>
      </w:pPr>
    </w:p>
    <w:p w:rsidR="007A3310" w:rsidRPr="00985E39" w:rsidRDefault="007A3310" w:rsidP="00E1228F">
      <w:pPr>
        <w:pStyle w:val="Default"/>
        <w:jc w:val="both"/>
        <w:rPr>
          <w:color w:val="auto"/>
          <w:sz w:val="23"/>
          <w:szCs w:val="23"/>
        </w:rPr>
      </w:pPr>
      <w:r w:rsidRPr="00985E39">
        <w:rPr>
          <w:color w:val="auto"/>
          <w:sz w:val="23"/>
          <w:szCs w:val="23"/>
        </w:rPr>
        <w:t xml:space="preserve">Wherever a charge is made or a contribution requested, the amount will not exceed the anticipated actual cost of the activity taking into account the number of children (including known remissions), costs per head, transportation costs, entry fees, etc. </w:t>
      </w:r>
    </w:p>
    <w:p w:rsidR="007A3310" w:rsidRPr="00985E39" w:rsidRDefault="007A3310" w:rsidP="00C25E2B">
      <w:pPr>
        <w:pStyle w:val="Default"/>
        <w:jc w:val="both"/>
        <w:rPr>
          <w:color w:val="auto"/>
          <w:sz w:val="23"/>
          <w:szCs w:val="23"/>
        </w:rPr>
      </w:pPr>
    </w:p>
    <w:p w:rsidR="007A3310" w:rsidRDefault="007A3310" w:rsidP="00E1228F">
      <w:pPr>
        <w:pStyle w:val="Default"/>
        <w:jc w:val="both"/>
        <w:rPr>
          <w:color w:val="auto"/>
          <w:sz w:val="23"/>
          <w:szCs w:val="23"/>
        </w:rPr>
      </w:pPr>
      <w:r>
        <w:rPr>
          <w:color w:val="auto"/>
          <w:sz w:val="23"/>
          <w:szCs w:val="23"/>
        </w:rPr>
        <w:t xml:space="preserve">Breakages and replacements as a result of damages caused wilfully or negligently by pupils. </w:t>
      </w:r>
    </w:p>
    <w:p w:rsidR="007A3310" w:rsidRDefault="007A3310" w:rsidP="00C25E2B">
      <w:pPr>
        <w:pStyle w:val="Default"/>
        <w:jc w:val="both"/>
        <w:rPr>
          <w:color w:val="auto"/>
          <w:sz w:val="23"/>
          <w:szCs w:val="23"/>
        </w:rPr>
      </w:pPr>
    </w:p>
    <w:p w:rsidR="007A3310" w:rsidRDefault="0095365E" w:rsidP="00E1228F">
      <w:pPr>
        <w:pStyle w:val="Default"/>
        <w:jc w:val="both"/>
        <w:rPr>
          <w:color w:val="auto"/>
          <w:sz w:val="23"/>
          <w:szCs w:val="23"/>
        </w:rPr>
      </w:pPr>
      <w:r>
        <w:rPr>
          <w:color w:val="auto"/>
          <w:sz w:val="23"/>
          <w:szCs w:val="23"/>
        </w:rPr>
        <w:t>Extra-</w:t>
      </w:r>
      <w:r w:rsidR="007A3310">
        <w:rPr>
          <w:color w:val="auto"/>
          <w:sz w:val="23"/>
          <w:szCs w:val="23"/>
        </w:rPr>
        <w:t xml:space="preserve">curricular activities and school club charges vary according to the activity with some being offered free due to </w:t>
      </w:r>
      <w:r w:rsidR="00647C55">
        <w:rPr>
          <w:color w:val="auto"/>
          <w:sz w:val="23"/>
          <w:szCs w:val="23"/>
        </w:rPr>
        <w:t>external</w:t>
      </w:r>
      <w:r w:rsidR="007A3310">
        <w:rPr>
          <w:color w:val="auto"/>
          <w:sz w:val="23"/>
          <w:szCs w:val="23"/>
        </w:rPr>
        <w:t xml:space="preserve"> funding. </w:t>
      </w:r>
    </w:p>
    <w:p w:rsidR="007A3310" w:rsidRDefault="007A3310" w:rsidP="00C25E2B">
      <w:pPr>
        <w:pStyle w:val="Default"/>
        <w:jc w:val="both"/>
        <w:rPr>
          <w:color w:val="auto"/>
          <w:sz w:val="23"/>
          <w:szCs w:val="23"/>
        </w:rPr>
      </w:pPr>
    </w:p>
    <w:p w:rsidR="007A3310" w:rsidRDefault="007A3310" w:rsidP="00C25E2B">
      <w:pPr>
        <w:pStyle w:val="Default"/>
        <w:jc w:val="both"/>
        <w:rPr>
          <w:color w:val="auto"/>
          <w:sz w:val="23"/>
          <w:szCs w:val="23"/>
        </w:rPr>
      </w:pPr>
      <w:r>
        <w:rPr>
          <w:color w:val="auto"/>
          <w:sz w:val="23"/>
          <w:szCs w:val="23"/>
        </w:rPr>
        <w:t xml:space="preserve">Extended school care activities such as after school club provision are currently run by </w:t>
      </w:r>
      <w:r w:rsidR="00C25E2B">
        <w:rPr>
          <w:color w:val="auto"/>
          <w:sz w:val="23"/>
          <w:szCs w:val="23"/>
        </w:rPr>
        <w:t xml:space="preserve">an external </w:t>
      </w:r>
      <w:r>
        <w:rPr>
          <w:color w:val="auto"/>
          <w:sz w:val="23"/>
          <w:szCs w:val="23"/>
        </w:rPr>
        <w:t>provider</w:t>
      </w:r>
      <w:r w:rsidR="00985E39">
        <w:rPr>
          <w:color w:val="auto"/>
          <w:sz w:val="23"/>
          <w:szCs w:val="23"/>
        </w:rPr>
        <w:t>,</w:t>
      </w:r>
      <w:r>
        <w:rPr>
          <w:color w:val="auto"/>
          <w:sz w:val="23"/>
          <w:szCs w:val="23"/>
        </w:rPr>
        <w:t xml:space="preserve"> who determine</w:t>
      </w:r>
      <w:r w:rsidR="00985E39">
        <w:rPr>
          <w:color w:val="auto"/>
          <w:sz w:val="23"/>
          <w:szCs w:val="23"/>
        </w:rPr>
        <w:t>s</w:t>
      </w:r>
      <w:r>
        <w:rPr>
          <w:color w:val="auto"/>
          <w:sz w:val="23"/>
          <w:szCs w:val="23"/>
        </w:rPr>
        <w:t xml:space="preserve"> their own charges. </w:t>
      </w:r>
    </w:p>
    <w:p w:rsidR="007A3310" w:rsidRDefault="007A3310" w:rsidP="00C25E2B">
      <w:pPr>
        <w:pStyle w:val="Default"/>
        <w:jc w:val="both"/>
        <w:rPr>
          <w:color w:val="auto"/>
          <w:sz w:val="23"/>
          <w:szCs w:val="23"/>
        </w:rPr>
      </w:pPr>
    </w:p>
    <w:p w:rsidR="007A3310" w:rsidRDefault="007A3310" w:rsidP="00C25E2B">
      <w:pPr>
        <w:pStyle w:val="Default"/>
        <w:jc w:val="both"/>
        <w:rPr>
          <w:color w:val="auto"/>
          <w:sz w:val="23"/>
          <w:szCs w:val="23"/>
        </w:rPr>
      </w:pPr>
      <w:r>
        <w:rPr>
          <w:color w:val="auto"/>
          <w:sz w:val="23"/>
          <w:szCs w:val="23"/>
        </w:rPr>
        <w:t xml:space="preserve">Occasionally charges are made to cover the cost of materials or ingredients where the pupils wish to have the finished products. </w:t>
      </w:r>
    </w:p>
    <w:p w:rsidR="007A3310" w:rsidRDefault="007A3310" w:rsidP="00C25E2B">
      <w:pPr>
        <w:pStyle w:val="Default"/>
        <w:jc w:val="both"/>
        <w:rPr>
          <w:color w:val="auto"/>
          <w:sz w:val="23"/>
          <w:szCs w:val="23"/>
        </w:rPr>
      </w:pPr>
      <w:r>
        <w:rPr>
          <w:color w:val="auto"/>
          <w:sz w:val="23"/>
          <w:szCs w:val="23"/>
        </w:rPr>
        <w:t xml:space="preserve">We give consideration to: </w:t>
      </w:r>
    </w:p>
    <w:p w:rsidR="007A3310" w:rsidRDefault="007A3310" w:rsidP="00C25E2B">
      <w:pPr>
        <w:pStyle w:val="Default"/>
        <w:spacing w:after="36"/>
        <w:jc w:val="both"/>
        <w:rPr>
          <w:color w:val="auto"/>
          <w:sz w:val="23"/>
          <w:szCs w:val="23"/>
        </w:rPr>
      </w:pPr>
    </w:p>
    <w:p w:rsidR="007A3310" w:rsidRDefault="007A3310" w:rsidP="00C25E2B">
      <w:pPr>
        <w:pStyle w:val="Default"/>
        <w:numPr>
          <w:ilvl w:val="0"/>
          <w:numId w:val="10"/>
        </w:numPr>
        <w:spacing w:after="36"/>
        <w:jc w:val="both"/>
        <w:rPr>
          <w:color w:val="auto"/>
          <w:sz w:val="23"/>
          <w:szCs w:val="23"/>
        </w:rPr>
      </w:pPr>
      <w:r>
        <w:rPr>
          <w:color w:val="auto"/>
          <w:sz w:val="23"/>
          <w:szCs w:val="23"/>
        </w:rPr>
        <w:t xml:space="preserve">the proportion of the costs recovered where a charge is to be made; </w:t>
      </w:r>
    </w:p>
    <w:p w:rsidR="007A3310" w:rsidRDefault="007A3310" w:rsidP="00C25E2B">
      <w:pPr>
        <w:pStyle w:val="Default"/>
        <w:numPr>
          <w:ilvl w:val="0"/>
          <w:numId w:val="10"/>
        </w:numPr>
        <w:spacing w:after="36"/>
        <w:jc w:val="both"/>
        <w:rPr>
          <w:color w:val="auto"/>
          <w:sz w:val="23"/>
          <w:szCs w:val="23"/>
        </w:rPr>
      </w:pPr>
      <w:r>
        <w:rPr>
          <w:color w:val="auto"/>
          <w:sz w:val="23"/>
          <w:szCs w:val="23"/>
        </w:rPr>
        <w:t xml:space="preserve">whether any remission is to extend beyond the statutory minimum; </w:t>
      </w:r>
    </w:p>
    <w:p w:rsidR="007A3310" w:rsidRDefault="007A3310" w:rsidP="00C25E2B">
      <w:pPr>
        <w:pStyle w:val="Default"/>
        <w:numPr>
          <w:ilvl w:val="0"/>
          <w:numId w:val="10"/>
        </w:numPr>
        <w:spacing w:after="36"/>
        <w:jc w:val="both"/>
        <w:rPr>
          <w:color w:val="auto"/>
          <w:sz w:val="23"/>
          <w:szCs w:val="23"/>
        </w:rPr>
      </w:pPr>
      <w:r>
        <w:rPr>
          <w:color w:val="auto"/>
          <w:sz w:val="23"/>
          <w:szCs w:val="23"/>
        </w:rPr>
        <w:t xml:space="preserve">whether or not special consideration is to be given to hardship cases not contained within the exemptions and how this is to be determined; </w:t>
      </w:r>
    </w:p>
    <w:p w:rsidR="007A3310" w:rsidRDefault="007A3310" w:rsidP="00C25E2B">
      <w:pPr>
        <w:pStyle w:val="Default"/>
        <w:spacing w:after="36"/>
        <w:jc w:val="both"/>
        <w:rPr>
          <w:color w:val="auto"/>
          <w:sz w:val="23"/>
          <w:szCs w:val="23"/>
        </w:rPr>
      </w:pPr>
    </w:p>
    <w:p w:rsidR="007A3310" w:rsidRDefault="007A3310" w:rsidP="00C25E2B">
      <w:pPr>
        <w:pStyle w:val="Default"/>
        <w:numPr>
          <w:ilvl w:val="0"/>
          <w:numId w:val="10"/>
        </w:numPr>
        <w:spacing w:after="36"/>
        <w:jc w:val="both"/>
        <w:rPr>
          <w:color w:val="auto"/>
          <w:sz w:val="23"/>
          <w:szCs w:val="23"/>
        </w:rPr>
      </w:pPr>
      <w:r>
        <w:rPr>
          <w:color w:val="auto"/>
          <w:sz w:val="23"/>
          <w:szCs w:val="23"/>
        </w:rPr>
        <w:lastRenderedPageBreak/>
        <w:t xml:space="preserve">arrangements for education where the parents fail to pay the charge being levied by the school; </w:t>
      </w:r>
    </w:p>
    <w:p w:rsidR="007A3310" w:rsidRDefault="007A3310" w:rsidP="00C25E2B">
      <w:pPr>
        <w:pStyle w:val="Default"/>
        <w:numPr>
          <w:ilvl w:val="0"/>
          <w:numId w:val="10"/>
        </w:numPr>
        <w:spacing w:after="36"/>
        <w:jc w:val="both"/>
        <w:rPr>
          <w:color w:val="auto"/>
          <w:sz w:val="23"/>
          <w:szCs w:val="23"/>
        </w:rPr>
      </w:pPr>
      <w:r>
        <w:rPr>
          <w:color w:val="auto"/>
          <w:sz w:val="23"/>
          <w:szCs w:val="23"/>
        </w:rPr>
        <w:t xml:space="preserve">the level of support from the school budget where the level of voluntary contributions is insufficient to fund the visit or journey; </w:t>
      </w:r>
    </w:p>
    <w:p w:rsidR="00C25E2B" w:rsidRDefault="00C25E2B" w:rsidP="00C25E2B">
      <w:pPr>
        <w:pStyle w:val="Default"/>
        <w:spacing w:after="36"/>
        <w:jc w:val="both"/>
        <w:rPr>
          <w:color w:val="auto"/>
          <w:sz w:val="23"/>
          <w:szCs w:val="23"/>
        </w:rPr>
      </w:pPr>
    </w:p>
    <w:p w:rsidR="00C25E2B" w:rsidRDefault="00C25E2B" w:rsidP="00C25E2B">
      <w:pPr>
        <w:pStyle w:val="Default"/>
        <w:spacing w:after="36"/>
        <w:jc w:val="both"/>
        <w:rPr>
          <w:color w:val="auto"/>
          <w:sz w:val="23"/>
          <w:szCs w:val="23"/>
        </w:rPr>
      </w:pPr>
      <w:r>
        <w:rPr>
          <w:color w:val="auto"/>
          <w:sz w:val="23"/>
          <w:szCs w:val="23"/>
        </w:rPr>
        <w:t>A</w:t>
      </w:r>
      <w:r w:rsidR="007A3310" w:rsidRPr="00647C55">
        <w:rPr>
          <w:color w:val="auto"/>
          <w:sz w:val="23"/>
          <w:szCs w:val="23"/>
        </w:rPr>
        <w:t>ny charge for a pupil activity should not exceed the actual cost. If further funds need to be raised to help in hardship cases, this must be voluntary</w:t>
      </w:r>
      <w:r>
        <w:rPr>
          <w:color w:val="auto"/>
          <w:sz w:val="23"/>
          <w:szCs w:val="23"/>
        </w:rPr>
        <w:t>.</w:t>
      </w:r>
    </w:p>
    <w:p w:rsidR="00C25E2B" w:rsidRPr="00985E39" w:rsidRDefault="00C25E2B" w:rsidP="00C25E2B">
      <w:pPr>
        <w:pStyle w:val="Default"/>
        <w:spacing w:after="36"/>
        <w:jc w:val="both"/>
        <w:rPr>
          <w:color w:val="auto"/>
          <w:sz w:val="15"/>
          <w:szCs w:val="23"/>
        </w:rPr>
      </w:pPr>
    </w:p>
    <w:p w:rsidR="00F05D23" w:rsidRPr="00AE41DE" w:rsidRDefault="00AE41DE" w:rsidP="00C25E2B">
      <w:pPr>
        <w:pStyle w:val="Default"/>
        <w:spacing w:after="36"/>
        <w:jc w:val="both"/>
        <w:rPr>
          <w:b/>
          <w:color w:val="auto"/>
          <w:sz w:val="23"/>
          <w:szCs w:val="23"/>
        </w:rPr>
      </w:pPr>
      <w:r w:rsidRPr="00AE41DE">
        <w:rPr>
          <w:b/>
          <w:color w:val="auto"/>
          <w:sz w:val="23"/>
          <w:szCs w:val="23"/>
        </w:rPr>
        <w:t>Lettings</w:t>
      </w:r>
    </w:p>
    <w:p w:rsidR="000A1CC9" w:rsidRDefault="00F05D23" w:rsidP="00C25E2B">
      <w:pPr>
        <w:pStyle w:val="Default"/>
        <w:spacing w:after="36"/>
        <w:jc w:val="both"/>
        <w:rPr>
          <w:color w:val="auto"/>
          <w:sz w:val="23"/>
          <w:szCs w:val="23"/>
        </w:rPr>
      </w:pPr>
      <w:r>
        <w:rPr>
          <w:color w:val="auto"/>
          <w:sz w:val="23"/>
          <w:szCs w:val="23"/>
        </w:rPr>
        <w:t>Rates effective from 1</w:t>
      </w:r>
      <w:r w:rsidRPr="00F05D23">
        <w:rPr>
          <w:color w:val="auto"/>
          <w:sz w:val="23"/>
          <w:szCs w:val="23"/>
          <w:vertAlign w:val="superscript"/>
        </w:rPr>
        <w:t>st</w:t>
      </w:r>
      <w:r>
        <w:rPr>
          <w:color w:val="auto"/>
          <w:sz w:val="23"/>
          <w:szCs w:val="23"/>
        </w:rPr>
        <w:t xml:space="preserve"> September of each year</w:t>
      </w:r>
    </w:p>
    <w:p w:rsidR="000A1CC9" w:rsidRPr="00985E39" w:rsidRDefault="000A1CC9" w:rsidP="00C25E2B">
      <w:pPr>
        <w:pStyle w:val="Default"/>
        <w:spacing w:after="36"/>
        <w:jc w:val="both"/>
        <w:rPr>
          <w:color w:val="auto"/>
          <w:sz w:val="15"/>
          <w:szCs w:val="23"/>
        </w:rPr>
      </w:pPr>
    </w:p>
    <w:p w:rsidR="00C25E2B" w:rsidRDefault="00C25E2B" w:rsidP="00C25E2B">
      <w:pPr>
        <w:pStyle w:val="Default"/>
        <w:jc w:val="both"/>
        <w:rPr>
          <w:color w:val="auto"/>
          <w:sz w:val="23"/>
          <w:szCs w:val="23"/>
        </w:rPr>
      </w:pPr>
      <w:r w:rsidRPr="00C25E2B">
        <w:rPr>
          <w:b/>
          <w:color w:val="auto"/>
          <w:sz w:val="23"/>
          <w:szCs w:val="23"/>
        </w:rPr>
        <w:t>F</w:t>
      </w:r>
      <w:r w:rsidR="00AE41DE">
        <w:rPr>
          <w:b/>
          <w:color w:val="auto"/>
          <w:sz w:val="23"/>
          <w:szCs w:val="23"/>
        </w:rPr>
        <w:t xml:space="preserve">ull </w:t>
      </w:r>
      <w:r w:rsidRPr="00C25E2B">
        <w:rPr>
          <w:b/>
          <w:color w:val="auto"/>
          <w:sz w:val="23"/>
          <w:szCs w:val="23"/>
        </w:rPr>
        <w:t>R</w:t>
      </w:r>
      <w:r w:rsidR="00AE41DE">
        <w:rPr>
          <w:b/>
          <w:color w:val="auto"/>
          <w:sz w:val="23"/>
          <w:szCs w:val="23"/>
        </w:rPr>
        <w:t>ate</w:t>
      </w:r>
      <w:r w:rsidR="00AE41DE">
        <w:rPr>
          <w:color w:val="auto"/>
          <w:sz w:val="23"/>
          <w:szCs w:val="23"/>
        </w:rPr>
        <w:t>: General public - U</w:t>
      </w:r>
      <w:r>
        <w:rPr>
          <w:color w:val="auto"/>
          <w:sz w:val="23"/>
          <w:szCs w:val="23"/>
        </w:rPr>
        <w:t xml:space="preserve">se not connected with school </w:t>
      </w:r>
      <w:r w:rsidR="00AE41DE">
        <w:rPr>
          <w:color w:val="auto"/>
          <w:sz w:val="23"/>
          <w:szCs w:val="23"/>
        </w:rPr>
        <w:t xml:space="preserve">or youth group and one-off activities </w:t>
      </w:r>
      <w:r>
        <w:rPr>
          <w:color w:val="auto"/>
          <w:sz w:val="23"/>
          <w:szCs w:val="23"/>
        </w:rPr>
        <w:t>e</w:t>
      </w:r>
      <w:r w:rsidR="00913699">
        <w:rPr>
          <w:color w:val="auto"/>
          <w:sz w:val="23"/>
          <w:szCs w:val="23"/>
        </w:rPr>
        <w:t>.</w:t>
      </w:r>
      <w:r>
        <w:rPr>
          <w:color w:val="auto"/>
          <w:sz w:val="23"/>
          <w:szCs w:val="23"/>
        </w:rPr>
        <w:t>g. c</w:t>
      </w:r>
      <w:r w:rsidR="00AE41DE">
        <w:rPr>
          <w:color w:val="auto"/>
          <w:sz w:val="23"/>
          <w:szCs w:val="23"/>
        </w:rPr>
        <w:t>oncerts, jumble sales, keep fit.</w:t>
      </w:r>
    </w:p>
    <w:p w:rsidR="00C25E2B" w:rsidRPr="00985E39" w:rsidRDefault="00C25E2B" w:rsidP="00C25E2B">
      <w:pPr>
        <w:pStyle w:val="Default"/>
        <w:jc w:val="both"/>
        <w:rPr>
          <w:color w:val="auto"/>
          <w:sz w:val="17"/>
          <w:szCs w:val="23"/>
        </w:rPr>
      </w:pPr>
    </w:p>
    <w:p w:rsidR="00C25E2B" w:rsidRDefault="00C25E2B" w:rsidP="00C25E2B">
      <w:pPr>
        <w:pStyle w:val="Default"/>
        <w:jc w:val="both"/>
        <w:rPr>
          <w:color w:val="auto"/>
          <w:sz w:val="23"/>
          <w:szCs w:val="23"/>
        </w:rPr>
      </w:pPr>
      <w:r w:rsidRPr="00C25E2B">
        <w:rPr>
          <w:b/>
          <w:color w:val="auto"/>
          <w:sz w:val="23"/>
          <w:szCs w:val="23"/>
        </w:rPr>
        <w:t>C</w:t>
      </w:r>
      <w:r w:rsidR="00AE41DE">
        <w:rPr>
          <w:b/>
          <w:color w:val="auto"/>
          <w:sz w:val="23"/>
          <w:szCs w:val="23"/>
        </w:rPr>
        <w:t>oncessional</w:t>
      </w:r>
      <w:r w:rsidRPr="00C25E2B">
        <w:rPr>
          <w:b/>
          <w:color w:val="auto"/>
          <w:sz w:val="23"/>
          <w:szCs w:val="23"/>
        </w:rPr>
        <w:t xml:space="preserve"> R</w:t>
      </w:r>
      <w:r w:rsidR="00AE41DE">
        <w:rPr>
          <w:b/>
          <w:color w:val="auto"/>
          <w:sz w:val="23"/>
          <w:szCs w:val="23"/>
        </w:rPr>
        <w:t>ate</w:t>
      </w:r>
      <w:r>
        <w:rPr>
          <w:color w:val="auto"/>
          <w:sz w:val="23"/>
          <w:szCs w:val="23"/>
        </w:rPr>
        <w:t>: Use connected with school or youth groups on a regular basis e</w:t>
      </w:r>
      <w:r w:rsidR="00913699">
        <w:rPr>
          <w:color w:val="auto"/>
          <w:sz w:val="23"/>
          <w:szCs w:val="23"/>
        </w:rPr>
        <w:t>.</w:t>
      </w:r>
      <w:r>
        <w:rPr>
          <w:color w:val="auto"/>
          <w:sz w:val="23"/>
          <w:szCs w:val="23"/>
        </w:rPr>
        <w:t>g</w:t>
      </w:r>
      <w:r w:rsidR="00913699">
        <w:rPr>
          <w:color w:val="auto"/>
          <w:sz w:val="23"/>
          <w:szCs w:val="23"/>
        </w:rPr>
        <w:t>.</w:t>
      </w:r>
      <w:r>
        <w:rPr>
          <w:color w:val="auto"/>
          <w:sz w:val="23"/>
          <w:szCs w:val="23"/>
        </w:rPr>
        <w:t xml:space="preserve"> </w:t>
      </w:r>
      <w:r w:rsidR="00EE36E2">
        <w:rPr>
          <w:color w:val="auto"/>
          <w:sz w:val="23"/>
          <w:szCs w:val="23"/>
        </w:rPr>
        <w:t>pupils</w:t>
      </w:r>
      <w:r>
        <w:rPr>
          <w:color w:val="auto"/>
          <w:sz w:val="23"/>
          <w:szCs w:val="23"/>
        </w:rPr>
        <w:t xml:space="preserve">’ sporting activities, </w:t>
      </w:r>
      <w:r w:rsidR="00AE41DE">
        <w:rPr>
          <w:color w:val="auto"/>
          <w:sz w:val="23"/>
          <w:szCs w:val="23"/>
        </w:rPr>
        <w:t>arts and music activities, etc</w:t>
      </w:r>
      <w:r>
        <w:rPr>
          <w:color w:val="auto"/>
          <w:sz w:val="23"/>
          <w:szCs w:val="23"/>
        </w:rPr>
        <w:t xml:space="preserve">. </w:t>
      </w:r>
    </w:p>
    <w:p w:rsidR="00C25E2B" w:rsidRDefault="00C25E2B" w:rsidP="00C25E2B">
      <w:pPr>
        <w:pStyle w:val="Default"/>
        <w:jc w:val="both"/>
        <w:rPr>
          <w:color w:val="auto"/>
          <w:sz w:val="23"/>
          <w:szCs w:val="23"/>
        </w:rPr>
      </w:pPr>
    </w:p>
    <w:p w:rsidR="00C25E2B" w:rsidRDefault="00C25E2B" w:rsidP="00C25E2B">
      <w:pPr>
        <w:pStyle w:val="Default"/>
        <w:ind w:left="1440" w:firstLine="720"/>
        <w:jc w:val="both"/>
        <w:rPr>
          <w:color w:val="auto"/>
          <w:sz w:val="23"/>
          <w:szCs w:val="23"/>
        </w:rPr>
      </w:pPr>
      <w:r w:rsidRPr="00C25E2B">
        <w:rPr>
          <w:b/>
          <w:color w:val="auto"/>
          <w:sz w:val="23"/>
          <w:szCs w:val="23"/>
        </w:rPr>
        <w:t>FULL RATE</w:t>
      </w:r>
      <w:r>
        <w:rPr>
          <w:color w:val="auto"/>
          <w:sz w:val="23"/>
          <w:szCs w:val="23"/>
        </w:rPr>
        <w:tab/>
      </w:r>
      <w:r>
        <w:rPr>
          <w:color w:val="auto"/>
          <w:sz w:val="23"/>
          <w:szCs w:val="23"/>
        </w:rPr>
        <w:tab/>
      </w:r>
      <w:r>
        <w:rPr>
          <w:color w:val="auto"/>
          <w:sz w:val="23"/>
          <w:szCs w:val="23"/>
        </w:rPr>
        <w:tab/>
      </w:r>
      <w:r w:rsidRPr="00C25E2B">
        <w:rPr>
          <w:b/>
          <w:color w:val="auto"/>
          <w:sz w:val="23"/>
          <w:szCs w:val="23"/>
        </w:rPr>
        <w:t>CONCESSIONAL RATE</w:t>
      </w:r>
      <w:r>
        <w:rPr>
          <w:color w:val="auto"/>
          <w:sz w:val="23"/>
          <w:szCs w:val="23"/>
        </w:rPr>
        <w:t xml:space="preserve"> </w:t>
      </w:r>
    </w:p>
    <w:p w:rsidR="00C25E2B" w:rsidRDefault="00C25E2B" w:rsidP="00C25E2B">
      <w:pPr>
        <w:pStyle w:val="Default"/>
        <w:ind w:left="1440" w:firstLine="720"/>
        <w:jc w:val="both"/>
        <w:rPr>
          <w:color w:val="auto"/>
          <w:sz w:val="23"/>
          <w:szCs w:val="23"/>
        </w:rPr>
      </w:pPr>
      <w:r>
        <w:rPr>
          <w:color w:val="auto"/>
          <w:sz w:val="23"/>
          <w:szCs w:val="23"/>
        </w:rPr>
        <w:t>(</w:t>
      </w:r>
      <w:proofErr w:type="gramStart"/>
      <w:r>
        <w:rPr>
          <w:color w:val="auto"/>
          <w:sz w:val="23"/>
          <w:szCs w:val="23"/>
        </w:rPr>
        <w:t>per</w:t>
      </w:r>
      <w:proofErr w:type="gramEnd"/>
      <w:r>
        <w:rPr>
          <w:color w:val="auto"/>
          <w:sz w:val="23"/>
          <w:szCs w:val="23"/>
        </w:rPr>
        <w:t xml:space="preserve"> hour)</w:t>
      </w:r>
      <w:r>
        <w:rPr>
          <w:color w:val="auto"/>
          <w:sz w:val="23"/>
          <w:szCs w:val="23"/>
        </w:rPr>
        <w:tab/>
      </w:r>
      <w:r>
        <w:rPr>
          <w:color w:val="auto"/>
          <w:sz w:val="23"/>
          <w:szCs w:val="23"/>
        </w:rPr>
        <w:tab/>
      </w:r>
      <w:r>
        <w:rPr>
          <w:color w:val="auto"/>
          <w:sz w:val="23"/>
          <w:szCs w:val="23"/>
        </w:rPr>
        <w:tab/>
        <w:t>(</w:t>
      </w:r>
      <w:proofErr w:type="gramStart"/>
      <w:r>
        <w:rPr>
          <w:color w:val="auto"/>
          <w:sz w:val="23"/>
          <w:szCs w:val="23"/>
        </w:rPr>
        <w:t>per</w:t>
      </w:r>
      <w:proofErr w:type="gramEnd"/>
      <w:r>
        <w:rPr>
          <w:color w:val="auto"/>
          <w:sz w:val="23"/>
          <w:szCs w:val="23"/>
        </w:rPr>
        <w:t xml:space="preserve"> hour) </w:t>
      </w:r>
    </w:p>
    <w:p w:rsidR="00C25E2B" w:rsidRDefault="00C25E2B" w:rsidP="00C25E2B">
      <w:pPr>
        <w:pStyle w:val="Default"/>
        <w:jc w:val="both"/>
        <w:rPr>
          <w:color w:val="auto"/>
          <w:sz w:val="23"/>
          <w:szCs w:val="23"/>
        </w:rPr>
      </w:pPr>
    </w:p>
    <w:p w:rsidR="00C25E2B" w:rsidRDefault="000463AA" w:rsidP="00C25E2B">
      <w:pPr>
        <w:pStyle w:val="Default"/>
        <w:jc w:val="both"/>
        <w:rPr>
          <w:color w:val="auto"/>
          <w:sz w:val="23"/>
          <w:szCs w:val="23"/>
        </w:rPr>
      </w:pPr>
      <w:r>
        <w:rPr>
          <w:color w:val="auto"/>
          <w:sz w:val="23"/>
          <w:szCs w:val="23"/>
        </w:rPr>
        <w:t>HALL</w:t>
      </w:r>
      <w:r>
        <w:rPr>
          <w:color w:val="auto"/>
          <w:sz w:val="23"/>
          <w:szCs w:val="23"/>
        </w:rPr>
        <w:tab/>
      </w:r>
      <w:r>
        <w:rPr>
          <w:color w:val="auto"/>
          <w:sz w:val="23"/>
          <w:szCs w:val="23"/>
        </w:rPr>
        <w:tab/>
      </w:r>
      <w:r>
        <w:rPr>
          <w:color w:val="auto"/>
          <w:sz w:val="23"/>
          <w:szCs w:val="23"/>
        </w:rPr>
        <w:tab/>
        <w:t>£27.50</w:t>
      </w:r>
      <w:r w:rsidR="00C25E2B">
        <w:rPr>
          <w:color w:val="auto"/>
          <w:sz w:val="23"/>
          <w:szCs w:val="23"/>
        </w:rPr>
        <w:tab/>
      </w:r>
      <w:r w:rsidR="00C25E2B">
        <w:rPr>
          <w:color w:val="auto"/>
          <w:sz w:val="23"/>
          <w:szCs w:val="23"/>
        </w:rPr>
        <w:tab/>
      </w:r>
      <w:r w:rsidR="00C25E2B">
        <w:rPr>
          <w:color w:val="auto"/>
          <w:sz w:val="23"/>
          <w:szCs w:val="23"/>
        </w:rPr>
        <w:tab/>
      </w:r>
      <w:r w:rsidR="00C25E2B">
        <w:rPr>
          <w:color w:val="auto"/>
          <w:sz w:val="23"/>
          <w:szCs w:val="23"/>
        </w:rPr>
        <w:tab/>
      </w:r>
      <w:r>
        <w:rPr>
          <w:color w:val="auto"/>
          <w:sz w:val="23"/>
          <w:szCs w:val="23"/>
        </w:rPr>
        <w:t>£22</w:t>
      </w:r>
    </w:p>
    <w:p w:rsidR="00C25E2B" w:rsidRDefault="00C25E2B" w:rsidP="00C25E2B">
      <w:pPr>
        <w:pStyle w:val="Default"/>
        <w:jc w:val="both"/>
        <w:rPr>
          <w:color w:val="auto"/>
          <w:sz w:val="23"/>
          <w:szCs w:val="23"/>
        </w:rPr>
      </w:pPr>
    </w:p>
    <w:p w:rsidR="00C25E2B" w:rsidRDefault="00FF12A3" w:rsidP="00C25E2B">
      <w:pPr>
        <w:pStyle w:val="Default"/>
        <w:jc w:val="both"/>
        <w:rPr>
          <w:color w:val="auto"/>
          <w:sz w:val="23"/>
          <w:szCs w:val="23"/>
        </w:rPr>
      </w:pPr>
      <w:r>
        <w:rPr>
          <w:color w:val="auto"/>
          <w:sz w:val="23"/>
          <w:szCs w:val="23"/>
        </w:rPr>
        <w:t xml:space="preserve">CLASSROOM </w:t>
      </w:r>
      <w:r>
        <w:rPr>
          <w:color w:val="auto"/>
          <w:sz w:val="23"/>
          <w:szCs w:val="23"/>
        </w:rPr>
        <w:tab/>
        <w:t>£22</w:t>
      </w:r>
      <w:r w:rsidR="00C25E2B">
        <w:rPr>
          <w:color w:val="auto"/>
          <w:sz w:val="23"/>
          <w:szCs w:val="23"/>
        </w:rPr>
        <w:tab/>
        <w:t xml:space="preserve"> </w:t>
      </w:r>
      <w:r w:rsidR="00C25E2B">
        <w:rPr>
          <w:color w:val="auto"/>
          <w:sz w:val="23"/>
          <w:szCs w:val="23"/>
        </w:rPr>
        <w:tab/>
      </w:r>
      <w:r w:rsidR="00C25E2B">
        <w:rPr>
          <w:color w:val="auto"/>
          <w:sz w:val="23"/>
          <w:szCs w:val="23"/>
        </w:rPr>
        <w:tab/>
      </w:r>
      <w:r w:rsidR="00C25E2B">
        <w:rPr>
          <w:color w:val="auto"/>
          <w:sz w:val="23"/>
          <w:szCs w:val="23"/>
        </w:rPr>
        <w:tab/>
      </w:r>
      <w:r>
        <w:rPr>
          <w:color w:val="auto"/>
          <w:sz w:val="23"/>
          <w:szCs w:val="23"/>
        </w:rPr>
        <w:t>£19.80</w:t>
      </w:r>
    </w:p>
    <w:p w:rsidR="00C25E2B" w:rsidRDefault="00C25E2B" w:rsidP="00C25E2B">
      <w:pPr>
        <w:pStyle w:val="Default"/>
        <w:jc w:val="both"/>
        <w:rPr>
          <w:color w:val="auto"/>
          <w:sz w:val="23"/>
          <w:szCs w:val="23"/>
        </w:rPr>
      </w:pPr>
    </w:p>
    <w:p w:rsidR="00C25E2B" w:rsidRDefault="00FF12A3" w:rsidP="00C25E2B">
      <w:pPr>
        <w:pStyle w:val="Default"/>
        <w:jc w:val="both"/>
        <w:rPr>
          <w:color w:val="auto"/>
          <w:sz w:val="23"/>
          <w:szCs w:val="23"/>
        </w:rPr>
      </w:pPr>
      <w:r>
        <w:rPr>
          <w:color w:val="auto"/>
          <w:sz w:val="23"/>
          <w:szCs w:val="23"/>
        </w:rPr>
        <w:t xml:space="preserve">ICT SUITE </w:t>
      </w:r>
      <w:r>
        <w:rPr>
          <w:color w:val="auto"/>
          <w:sz w:val="23"/>
          <w:szCs w:val="23"/>
        </w:rPr>
        <w:tab/>
      </w:r>
      <w:r>
        <w:rPr>
          <w:color w:val="auto"/>
          <w:sz w:val="23"/>
          <w:szCs w:val="23"/>
        </w:rPr>
        <w:tab/>
        <w:t>£29.70</w:t>
      </w:r>
      <w:r w:rsidR="00C25E2B">
        <w:rPr>
          <w:color w:val="auto"/>
          <w:sz w:val="23"/>
          <w:szCs w:val="23"/>
        </w:rPr>
        <w:tab/>
      </w:r>
      <w:r w:rsidR="00C25E2B">
        <w:rPr>
          <w:color w:val="auto"/>
          <w:sz w:val="23"/>
          <w:szCs w:val="23"/>
        </w:rPr>
        <w:tab/>
      </w:r>
      <w:r w:rsidR="00C25E2B">
        <w:rPr>
          <w:color w:val="auto"/>
          <w:sz w:val="23"/>
          <w:szCs w:val="23"/>
        </w:rPr>
        <w:tab/>
      </w:r>
      <w:r w:rsidR="00C25E2B">
        <w:rPr>
          <w:color w:val="auto"/>
          <w:sz w:val="23"/>
          <w:szCs w:val="23"/>
        </w:rPr>
        <w:tab/>
      </w:r>
      <w:r>
        <w:rPr>
          <w:color w:val="auto"/>
          <w:sz w:val="23"/>
          <w:szCs w:val="23"/>
        </w:rPr>
        <w:t>£27.50</w:t>
      </w:r>
    </w:p>
    <w:p w:rsidR="00C25E2B" w:rsidRDefault="00C25E2B" w:rsidP="00C25E2B">
      <w:pPr>
        <w:pStyle w:val="Default"/>
        <w:jc w:val="both"/>
        <w:rPr>
          <w:color w:val="auto"/>
          <w:sz w:val="23"/>
          <w:szCs w:val="23"/>
        </w:rPr>
      </w:pPr>
    </w:p>
    <w:p w:rsidR="00C25E2B" w:rsidRDefault="00C25E2B" w:rsidP="00C25E2B">
      <w:pPr>
        <w:pStyle w:val="Default"/>
        <w:jc w:val="both"/>
        <w:rPr>
          <w:color w:val="auto"/>
          <w:sz w:val="23"/>
          <w:szCs w:val="23"/>
        </w:rPr>
      </w:pPr>
      <w:r>
        <w:rPr>
          <w:color w:val="auto"/>
          <w:sz w:val="23"/>
          <w:szCs w:val="23"/>
        </w:rPr>
        <w:t xml:space="preserve">FIELD </w:t>
      </w:r>
      <w:r>
        <w:rPr>
          <w:color w:val="auto"/>
          <w:sz w:val="23"/>
          <w:szCs w:val="23"/>
        </w:rPr>
        <w:tab/>
      </w:r>
      <w:r>
        <w:rPr>
          <w:color w:val="auto"/>
          <w:sz w:val="23"/>
          <w:szCs w:val="23"/>
        </w:rPr>
        <w:tab/>
      </w:r>
      <w:r>
        <w:rPr>
          <w:color w:val="auto"/>
          <w:sz w:val="23"/>
          <w:szCs w:val="23"/>
        </w:rPr>
        <w:tab/>
      </w:r>
      <w:r w:rsidR="00FF12A3">
        <w:rPr>
          <w:color w:val="auto"/>
          <w:sz w:val="23"/>
          <w:szCs w:val="23"/>
        </w:rPr>
        <w:t>£29.70</w:t>
      </w:r>
      <w:r>
        <w:rPr>
          <w:color w:val="auto"/>
          <w:sz w:val="23"/>
          <w:szCs w:val="23"/>
        </w:rPr>
        <w:t xml:space="preserve"> - flat rate</w:t>
      </w:r>
      <w:r w:rsidR="003C56E7">
        <w:rPr>
          <w:color w:val="auto"/>
          <w:sz w:val="23"/>
          <w:szCs w:val="23"/>
        </w:rPr>
        <w:t xml:space="preserve"> </w:t>
      </w:r>
      <w:r w:rsidR="003C56E7">
        <w:rPr>
          <w:color w:val="auto"/>
          <w:sz w:val="23"/>
          <w:szCs w:val="23"/>
        </w:rPr>
        <w:tab/>
      </w:r>
      <w:r>
        <w:rPr>
          <w:color w:val="auto"/>
          <w:sz w:val="23"/>
          <w:szCs w:val="23"/>
        </w:rPr>
        <w:tab/>
      </w:r>
      <w:r w:rsidR="00FF12A3">
        <w:rPr>
          <w:color w:val="auto"/>
          <w:sz w:val="23"/>
          <w:szCs w:val="23"/>
        </w:rPr>
        <w:t xml:space="preserve">£24.20 </w:t>
      </w:r>
      <w:r>
        <w:rPr>
          <w:color w:val="auto"/>
          <w:sz w:val="23"/>
          <w:szCs w:val="23"/>
        </w:rPr>
        <w:t>- flat rate</w:t>
      </w:r>
    </w:p>
    <w:p w:rsidR="00C25E2B" w:rsidRPr="00985E39" w:rsidRDefault="00C25E2B" w:rsidP="00C25E2B">
      <w:pPr>
        <w:pStyle w:val="Default"/>
        <w:jc w:val="both"/>
        <w:rPr>
          <w:color w:val="auto"/>
          <w:sz w:val="16"/>
        </w:rPr>
      </w:pPr>
    </w:p>
    <w:p w:rsidR="007A3310" w:rsidRPr="00647C55" w:rsidRDefault="00AE41DE" w:rsidP="00C25E2B">
      <w:pPr>
        <w:pStyle w:val="Default"/>
        <w:spacing w:after="36"/>
        <w:jc w:val="both"/>
        <w:rPr>
          <w:color w:val="auto"/>
          <w:sz w:val="23"/>
          <w:szCs w:val="23"/>
        </w:rPr>
      </w:pPr>
      <w:r>
        <w:rPr>
          <w:color w:val="auto"/>
          <w:sz w:val="23"/>
          <w:szCs w:val="23"/>
        </w:rPr>
        <w:t>T</w:t>
      </w:r>
      <w:r w:rsidR="007A3310" w:rsidRPr="00647C55">
        <w:rPr>
          <w:color w:val="auto"/>
          <w:sz w:val="23"/>
          <w:szCs w:val="23"/>
        </w:rPr>
        <w:t xml:space="preserve">he charge covers the cost, including: </w:t>
      </w:r>
    </w:p>
    <w:p w:rsidR="00C25E2B" w:rsidRPr="00985E39" w:rsidRDefault="00C25E2B" w:rsidP="00C25E2B">
      <w:pPr>
        <w:pStyle w:val="Default"/>
        <w:ind w:left="720"/>
        <w:jc w:val="both"/>
        <w:rPr>
          <w:color w:val="auto"/>
          <w:sz w:val="15"/>
          <w:szCs w:val="23"/>
        </w:rPr>
      </w:pPr>
    </w:p>
    <w:p w:rsidR="007A3310" w:rsidRPr="00E1228F" w:rsidRDefault="007A3310" w:rsidP="00E1228F">
      <w:pPr>
        <w:pStyle w:val="Default"/>
        <w:numPr>
          <w:ilvl w:val="0"/>
          <w:numId w:val="12"/>
        </w:numPr>
        <w:jc w:val="both"/>
        <w:rPr>
          <w:color w:val="auto"/>
          <w:sz w:val="23"/>
          <w:szCs w:val="23"/>
        </w:rPr>
      </w:pPr>
      <w:r w:rsidRPr="00E1228F">
        <w:rPr>
          <w:color w:val="auto"/>
          <w:sz w:val="23"/>
          <w:szCs w:val="23"/>
        </w:rPr>
        <w:t xml:space="preserve">Services (heat &amp; light) </w:t>
      </w:r>
    </w:p>
    <w:p w:rsidR="007A3310" w:rsidRPr="00E1228F" w:rsidRDefault="007A3310" w:rsidP="00E1228F">
      <w:pPr>
        <w:pStyle w:val="Default"/>
        <w:numPr>
          <w:ilvl w:val="0"/>
          <w:numId w:val="12"/>
        </w:numPr>
        <w:jc w:val="both"/>
        <w:rPr>
          <w:color w:val="auto"/>
          <w:sz w:val="23"/>
          <w:szCs w:val="23"/>
        </w:rPr>
      </w:pPr>
      <w:r w:rsidRPr="00E1228F">
        <w:rPr>
          <w:color w:val="auto"/>
          <w:sz w:val="23"/>
          <w:szCs w:val="23"/>
        </w:rPr>
        <w:t xml:space="preserve">Staffing (security, caretaking &amp; cleaning) </w:t>
      </w:r>
    </w:p>
    <w:p w:rsidR="007A3310" w:rsidRPr="00E1228F" w:rsidRDefault="007A3310" w:rsidP="00E1228F">
      <w:pPr>
        <w:pStyle w:val="Default"/>
        <w:numPr>
          <w:ilvl w:val="0"/>
          <w:numId w:val="12"/>
        </w:numPr>
        <w:jc w:val="both"/>
        <w:rPr>
          <w:color w:val="auto"/>
          <w:sz w:val="23"/>
          <w:szCs w:val="23"/>
        </w:rPr>
      </w:pPr>
      <w:r w:rsidRPr="00E1228F">
        <w:rPr>
          <w:color w:val="auto"/>
          <w:sz w:val="23"/>
          <w:szCs w:val="23"/>
        </w:rPr>
        <w:t xml:space="preserve">Administration </w:t>
      </w:r>
    </w:p>
    <w:p w:rsidR="007A3310" w:rsidRPr="00E1228F" w:rsidRDefault="00C25E2B" w:rsidP="00E1228F">
      <w:pPr>
        <w:pStyle w:val="Default"/>
        <w:numPr>
          <w:ilvl w:val="0"/>
          <w:numId w:val="12"/>
        </w:numPr>
        <w:jc w:val="both"/>
        <w:rPr>
          <w:color w:val="auto"/>
          <w:sz w:val="23"/>
          <w:szCs w:val="23"/>
        </w:rPr>
      </w:pPr>
      <w:r w:rsidRPr="00E1228F">
        <w:rPr>
          <w:color w:val="auto"/>
          <w:sz w:val="23"/>
          <w:szCs w:val="23"/>
        </w:rPr>
        <w:t>Wear &amp; tear</w:t>
      </w:r>
    </w:p>
    <w:p w:rsidR="00EE36E2" w:rsidRPr="00985E39" w:rsidRDefault="00EE36E2" w:rsidP="00C25E2B">
      <w:pPr>
        <w:pStyle w:val="Default"/>
        <w:jc w:val="both"/>
        <w:rPr>
          <w:b/>
          <w:bCs/>
          <w:color w:val="auto"/>
          <w:sz w:val="15"/>
          <w:szCs w:val="23"/>
        </w:rPr>
      </w:pPr>
    </w:p>
    <w:p w:rsidR="00F05D23" w:rsidRDefault="00EE36E2" w:rsidP="00C25E2B">
      <w:pPr>
        <w:pStyle w:val="Default"/>
        <w:jc w:val="both"/>
        <w:rPr>
          <w:bCs/>
          <w:color w:val="auto"/>
          <w:sz w:val="23"/>
          <w:szCs w:val="23"/>
        </w:rPr>
      </w:pPr>
      <w:r>
        <w:rPr>
          <w:bCs/>
          <w:color w:val="auto"/>
          <w:sz w:val="23"/>
          <w:szCs w:val="23"/>
        </w:rPr>
        <w:t>The Headteacher has</w:t>
      </w:r>
      <w:r w:rsidRPr="00EE36E2">
        <w:rPr>
          <w:bCs/>
          <w:color w:val="auto"/>
          <w:sz w:val="23"/>
          <w:szCs w:val="23"/>
        </w:rPr>
        <w:t xml:space="preserve"> authori</w:t>
      </w:r>
      <w:r>
        <w:rPr>
          <w:bCs/>
          <w:color w:val="auto"/>
          <w:sz w:val="23"/>
          <w:szCs w:val="23"/>
        </w:rPr>
        <w:t xml:space="preserve">ty from the Governors to use discretion as to </w:t>
      </w:r>
      <w:r w:rsidR="00F05D23">
        <w:rPr>
          <w:bCs/>
          <w:color w:val="auto"/>
          <w:sz w:val="23"/>
          <w:szCs w:val="23"/>
        </w:rPr>
        <w:t>the charging rates for the following:</w:t>
      </w:r>
    </w:p>
    <w:p w:rsidR="00F05D23" w:rsidRPr="00985E39" w:rsidRDefault="00F05D23" w:rsidP="00C25E2B">
      <w:pPr>
        <w:pStyle w:val="Default"/>
        <w:jc w:val="both"/>
        <w:rPr>
          <w:bCs/>
          <w:color w:val="auto"/>
          <w:sz w:val="15"/>
          <w:szCs w:val="23"/>
        </w:rPr>
      </w:pPr>
    </w:p>
    <w:p w:rsidR="00EE36E2" w:rsidRDefault="00F05D23" w:rsidP="00F05D23">
      <w:pPr>
        <w:pStyle w:val="Default"/>
        <w:numPr>
          <w:ilvl w:val="0"/>
          <w:numId w:val="13"/>
        </w:numPr>
        <w:jc w:val="both"/>
        <w:rPr>
          <w:bCs/>
          <w:color w:val="auto"/>
          <w:sz w:val="23"/>
          <w:szCs w:val="23"/>
        </w:rPr>
      </w:pPr>
      <w:r>
        <w:rPr>
          <w:bCs/>
          <w:color w:val="auto"/>
          <w:sz w:val="23"/>
          <w:szCs w:val="23"/>
        </w:rPr>
        <w:t>A</w:t>
      </w:r>
      <w:r w:rsidR="00EE36E2">
        <w:rPr>
          <w:bCs/>
          <w:color w:val="auto"/>
          <w:sz w:val="23"/>
          <w:szCs w:val="23"/>
        </w:rPr>
        <w:t>ctivities which provide extended opportunities to our pupils.</w:t>
      </w:r>
    </w:p>
    <w:p w:rsidR="00EE36E2" w:rsidRDefault="00EE36E2" w:rsidP="00C25E2B">
      <w:pPr>
        <w:pStyle w:val="Default"/>
        <w:jc w:val="both"/>
        <w:rPr>
          <w:b/>
          <w:bCs/>
          <w:color w:val="auto"/>
          <w:sz w:val="23"/>
          <w:szCs w:val="23"/>
        </w:rPr>
      </w:pPr>
    </w:p>
    <w:p w:rsidR="007A3310" w:rsidRDefault="007A3310" w:rsidP="00C25E2B">
      <w:pPr>
        <w:pStyle w:val="Default"/>
        <w:jc w:val="both"/>
        <w:rPr>
          <w:color w:val="auto"/>
          <w:sz w:val="23"/>
          <w:szCs w:val="23"/>
        </w:rPr>
      </w:pPr>
      <w:r>
        <w:rPr>
          <w:b/>
          <w:bCs/>
          <w:color w:val="auto"/>
          <w:sz w:val="23"/>
          <w:szCs w:val="23"/>
        </w:rPr>
        <w:t xml:space="preserve">Remissions </w:t>
      </w:r>
    </w:p>
    <w:p w:rsidR="007A3310" w:rsidRPr="00985E39" w:rsidRDefault="007A3310" w:rsidP="00C25E2B">
      <w:pPr>
        <w:pStyle w:val="Default"/>
        <w:jc w:val="both"/>
        <w:rPr>
          <w:color w:val="auto"/>
          <w:sz w:val="15"/>
          <w:szCs w:val="23"/>
        </w:rPr>
      </w:pPr>
    </w:p>
    <w:p w:rsidR="007A3310" w:rsidRDefault="00EE36E2" w:rsidP="00C25E2B">
      <w:pPr>
        <w:pStyle w:val="Default"/>
        <w:jc w:val="both"/>
        <w:rPr>
          <w:color w:val="auto"/>
          <w:sz w:val="23"/>
          <w:szCs w:val="23"/>
        </w:rPr>
      </w:pPr>
      <w:r>
        <w:rPr>
          <w:color w:val="auto"/>
          <w:sz w:val="23"/>
          <w:szCs w:val="23"/>
        </w:rPr>
        <w:t>Pupils</w:t>
      </w:r>
      <w:r w:rsidR="007A3310">
        <w:rPr>
          <w:color w:val="auto"/>
          <w:sz w:val="23"/>
          <w:szCs w:val="23"/>
        </w:rPr>
        <w:t xml:space="preserve"> </w:t>
      </w:r>
      <w:r w:rsidR="00985E39">
        <w:rPr>
          <w:color w:val="auto"/>
          <w:sz w:val="23"/>
          <w:szCs w:val="23"/>
        </w:rPr>
        <w:t>whose parents/carers</w:t>
      </w:r>
      <w:r w:rsidR="007A3310">
        <w:rPr>
          <w:color w:val="auto"/>
          <w:sz w:val="23"/>
          <w:szCs w:val="23"/>
        </w:rPr>
        <w:t xml:space="preserve"> are in receipt of </w:t>
      </w:r>
      <w:r w:rsidR="00985E39">
        <w:rPr>
          <w:color w:val="auto"/>
          <w:sz w:val="23"/>
          <w:szCs w:val="23"/>
        </w:rPr>
        <w:t xml:space="preserve">certain benefits which may entitle them to </w:t>
      </w:r>
      <w:r w:rsidR="007A3310">
        <w:rPr>
          <w:color w:val="auto"/>
          <w:sz w:val="23"/>
          <w:szCs w:val="23"/>
        </w:rPr>
        <w:t xml:space="preserve">free school meals will be entitled to </w:t>
      </w:r>
      <w:r w:rsidR="00E1228F">
        <w:rPr>
          <w:color w:val="auto"/>
          <w:sz w:val="23"/>
          <w:szCs w:val="23"/>
        </w:rPr>
        <w:t>a 50% reduction</w:t>
      </w:r>
      <w:r w:rsidR="007A3310">
        <w:rPr>
          <w:color w:val="auto"/>
          <w:sz w:val="23"/>
          <w:szCs w:val="23"/>
        </w:rPr>
        <w:t xml:space="preserve"> for board and lodging costs d</w:t>
      </w:r>
      <w:r>
        <w:rPr>
          <w:color w:val="auto"/>
          <w:sz w:val="23"/>
          <w:szCs w:val="23"/>
        </w:rPr>
        <w:t>uring residential school trips and a 50% reduction for small group music lessons.</w:t>
      </w:r>
    </w:p>
    <w:p w:rsidR="007A3310" w:rsidRPr="00985E39" w:rsidRDefault="007A3310" w:rsidP="00C25E2B">
      <w:pPr>
        <w:pStyle w:val="Default"/>
        <w:jc w:val="both"/>
        <w:rPr>
          <w:b/>
          <w:bCs/>
          <w:color w:val="auto"/>
          <w:sz w:val="15"/>
          <w:szCs w:val="23"/>
        </w:rPr>
      </w:pPr>
    </w:p>
    <w:p w:rsidR="00786A79" w:rsidRDefault="00786A79" w:rsidP="00865053">
      <w:pPr>
        <w:pStyle w:val="Default"/>
        <w:jc w:val="both"/>
        <w:rPr>
          <w:b/>
          <w:bCs/>
          <w:iCs/>
          <w:color w:val="auto"/>
          <w:sz w:val="23"/>
          <w:szCs w:val="23"/>
        </w:rPr>
      </w:pPr>
    </w:p>
    <w:p w:rsidR="00786A79" w:rsidRDefault="00786A79" w:rsidP="00865053">
      <w:pPr>
        <w:pStyle w:val="Default"/>
        <w:jc w:val="both"/>
        <w:rPr>
          <w:b/>
          <w:bCs/>
          <w:iCs/>
          <w:color w:val="auto"/>
          <w:sz w:val="23"/>
          <w:szCs w:val="23"/>
        </w:rPr>
      </w:pPr>
    </w:p>
    <w:p w:rsidR="00786A79" w:rsidRDefault="00786A79" w:rsidP="00865053">
      <w:pPr>
        <w:pStyle w:val="Default"/>
        <w:jc w:val="both"/>
        <w:rPr>
          <w:b/>
          <w:bCs/>
          <w:iCs/>
          <w:color w:val="auto"/>
          <w:sz w:val="23"/>
          <w:szCs w:val="23"/>
        </w:rPr>
      </w:pPr>
    </w:p>
    <w:p w:rsidR="00786A79" w:rsidRDefault="00786A79" w:rsidP="00865053">
      <w:pPr>
        <w:pStyle w:val="Default"/>
        <w:jc w:val="both"/>
        <w:rPr>
          <w:b/>
          <w:bCs/>
          <w:iCs/>
          <w:color w:val="auto"/>
          <w:sz w:val="23"/>
          <w:szCs w:val="23"/>
        </w:rPr>
      </w:pPr>
    </w:p>
    <w:p w:rsidR="00865053" w:rsidRPr="00865053" w:rsidRDefault="00865053" w:rsidP="00865053">
      <w:pPr>
        <w:pStyle w:val="Default"/>
        <w:jc w:val="both"/>
      </w:pPr>
      <w:r>
        <w:rPr>
          <w:b/>
          <w:bCs/>
          <w:iCs/>
          <w:color w:val="auto"/>
          <w:sz w:val="23"/>
          <w:szCs w:val="23"/>
        </w:rPr>
        <w:lastRenderedPageBreak/>
        <w:t xml:space="preserve">Parent / </w:t>
      </w:r>
      <w:r w:rsidRPr="00865053">
        <w:rPr>
          <w:b/>
          <w:bCs/>
          <w:iCs/>
          <w:color w:val="auto"/>
          <w:sz w:val="23"/>
          <w:szCs w:val="23"/>
        </w:rPr>
        <w:t xml:space="preserve">Carer Contribution </w:t>
      </w:r>
    </w:p>
    <w:p w:rsidR="00865053" w:rsidRPr="00985E39" w:rsidRDefault="00865053" w:rsidP="00865053">
      <w:pPr>
        <w:pStyle w:val="Default"/>
        <w:jc w:val="both"/>
        <w:rPr>
          <w:sz w:val="13"/>
        </w:rPr>
      </w:pPr>
    </w:p>
    <w:p w:rsidR="00865053" w:rsidRPr="00865053" w:rsidRDefault="00865053" w:rsidP="00865053">
      <w:pPr>
        <w:pStyle w:val="Default"/>
        <w:jc w:val="both"/>
      </w:pPr>
      <w:r>
        <w:rPr>
          <w:bCs/>
          <w:iCs/>
          <w:color w:val="auto"/>
          <w:sz w:val="23"/>
          <w:szCs w:val="23"/>
        </w:rPr>
        <w:t>Chadsmead Primary Academy is</w:t>
      </w:r>
      <w:r w:rsidRPr="00865053">
        <w:rPr>
          <w:bCs/>
          <w:iCs/>
          <w:color w:val="auto"/>
          <w:sz w:val="23"/>
          <w:szCs w:val="23"/>
        </w:rPr>
        <w:t xml:space="preserve"> committed to offering a broad and rich curriculum.  We believe that activities such as educational visits or expert visitors are an important way of bringing learning to life. Without parent/carer contributions we would not be able to offer such a range of experiences.  We feel that the contributions offer parents/carers a cost effective solution for improving and enriching their child’s knowledge and understanding of the world.   </w:t>
      </w:r>
    </w:p>
    <w:p w:rsidR="00865053" w:rsidRPr="00985E39" w:rsidRDefault="00865053" w:rsidP="00865053">
      <w:pPr>
        <w:pStyle w:val="Default"/>
        <w:jc w:val="both"/>
        <w:rPr>
          <w:sz w:val="15"/>
        </w:rPr>
      </w:pPr>
    </w:p>
    <w:p w:rsidR="00865053" w:rsidRPr="00865053" w:rsidRDefault="00865053" w:rsidP="00865053">
      <w:pPr>
        <w:pStyle w:val="Default"/>
        <w:jc w:val="both"/>
      </w:pPr>
      <w:r w:rsidRPr="00865053">
        <w:rPr>
          <w:iCs/>
          <w:color w:val="auto"/>
          <w:sz w:val="23"/>
          <w:szCs w:val="23"/>
        </w:rPr>
        <w:t>Parents will be requested to make a contribution for the following:</w:t>
      </w:r>
    </w:p>
    <w:p w:rsidR="00865053" w:rsidRPr="00985E39" w:rsidRDefault="00865053" w:rsidP="00865053">
      <w:pPr>
        <w:pStyle w:val="Default"/>
        <w:spacing w:after="21"/>
        <w:jc w:val="both"/>
        <w:rPr>
          <w:sz w:val="13"/>
        </w:rPr>
      </w:pPr>
    </w:p>
    <w:p w:rsidR="00865053" w:rsidRPr="00865053" w:rsidRDefault="00865053" w:rsidP="00865053">
      <w:pPr>
        <w:pStyle w:val="Default"/>
        <w:numPr>
          <w:ilvl w:val="0"/>
          <w:numId w:val="14"/>
        </w:numPr>
        <w:adjustRightInd/>
        <w:spacing w:after="21"/>
        <w:jc w:val="both"/>
      </w:pPr>
      <w:r w:rsidRPr="00865053">
        <w:rPr>
          <w:iCs/>
          <w:color w:val="auto"/>
          <w:sz w:val="23"/>
          <w:szCs w:val="23"/>
        </w:rPr>
        <w:t xml:space="preserve">Educational visits </w:t>
      </w:r>
    </w:p>
    <w:p w:rsidR="00865053" w:rsidRPr="00865053" w:rsidRDefault="00865053" w:rsidP="00865053">
      <w:pPr>
        <w:pStyle w:val="Default"/>
        <w:numPr>
          <w:ilvl w:val="0"/>
          <w:numId w:val="14"/>
        </w:numPr>
        <w:adjustRightInd/>
        <w:spacing w:after="21"/>
        <w:jc w:val="both"/>
      </w:pPr>
      <w:r w:rsidRPr="00865053">
        <w:rPr>
          <w:iCs/>
          <w:color w:val="auto"/>
          <w:sz w:val="23"/>
          <w:szCs w:val="23"/>
        </w:rPr>
        <w:t xml:space="preserve">Visiting experts and theatrical performances </w:t>
      </w:r>
    </w:p>
    <w:p w:rsidR="00865053" w:rsidRDefault="00865053" w:rsidP="00865053">
      <w:pPr>
        <w:pStyle w:val="Default"/>
        <w:numPr>
          <w:ilvl w:val="0"/>
          <w:numId w:val="14"/>
        </w:numPr>
        <w:adjustRightInd/>
        <w:spacing w:after="21"/>
        <w:jc w:val="both"/>
      </w:pPr>
      <w:r w:rsidRPr="00865053">
        <w:rPr>
          <w:iCs/>
          <w:color w:val="auto"/>
          <w:sz w:val="23"/>
          <w:szCs w:val="23"/>
        </w:rPr>
        <w:t xml:space="preserve">Materials outside of the normal curriculum </w:t>
      </w:r>
    </w:p>
    <w:p w:rsidR="00985E39" w:rsidRPr="00985E39" w:rsidRDefault="00985E39" w:rsidP="00985E39">
      <w:pPr>
        <w:pStyle w:val="Default"/>
        <w:adjustRightInd/>
        <w:spacing w:after="21"/>
        <w:jc w:val="both"/>
        <w:rPr>
          <w:sz w:val="16"/>
        </w:rPr>
      </w:pPr>
    </w:p>
    <w:p w:rsidR="00865053" w:rsidRDefault="00865053" w:rsidP="00865053">
      <w:pPr>
        <w:pStyle w:val="Default"/>
        <w:jc w:val="both"/>
      </w:pPr>
      <w:r w:rsidRPr="00865053">
        <w:rPr>
          <w:iCs/>
          <w:color w:val="auto"/>
          <w:sz w:val="23"/>
          <w:szCs w:val="23"/>
        </w:rPr>
        <w:t xml:space="preserve">Pupils whose parents/ carers are in receipt of certain benefits which makes them eligible for free school meals will be entitled to a 50% reduction in the contribution. </w:t>
      </w:r>
    </w:p>
    <w:p w:rsidR="00985E39" w:rsidRPr="00985E39" w:rsidRDefault="00985E39" w:rsidP="00865053">
      <w:pPr>
        <w:pStyle w:val="Default"/>
        <w:jc w:val="both"/>
        <w:rPr>
          <w:sz w:val="14"/>
        </w:rPr>
      </w:pPr>
    </w:p>
    <w:p w:rsidR="00865053" w:rsidRPr="00865053" w:rsidRDefault="00865053" w:rsidP="00865053">
      <w:pPr>
        <w:pStyle w:val="Default"/>
        <w:jc w:val="both"/>
      </w:pPr>
      <w:r w:rsidRPr="00865053">
        <w:rPr>
          <w:iCs/>
          <w:color w:val="auto"/>
          <w:sz w:val="23"/>
          <w:szCs w:val="23"/>
        </w:rPr>
        <w:t xml:space="preserve">Children receiving Universal Infant Free School Meals do not automatically qualify for the reduced rate. </w:t>
      </w:r>
    </w:p>
    <w:p w:rsidR="00865053" w:rsidRPr="00985E39" w:rsidRDefault="00865053" w:rsidP="00865053">
      <w:pPr>
        <w:pStyle w:val="Default"/>
        <w:jc w:val="both"/>
        <w:rPr>
          <w:sz w:val="15"/>
        </w:rPr>
      </w:pPr>
    </w:p>
    <w:p w:rsidR="00865053" w:rsidRPr="00865053" w:rsidRDefault="00865053" w:rsidP="00865053">
      <w:pPr>
        <w:pStyle w:val="Default"/>
        <w:jc w:val="both"/>
      </w:pPr>
      <w:r w:rsidRPr="00865053">
        <w:rPr>
          <w:iCs/>
          <w:color w:val="auto"/>
          <w:sz w:val="23"/>
          <w:szCs w:val="23"/>
        </w:rPr>
        <w:t xml:space="preserve">Advance notice will be given of any contributions and these are to be paid via Parent Pay. The Parent Pay facility allows payments to be made in instalments to enable parents/ carers to spread the costs.  Any cases of hardship where a contribution is difficult will be dealt with on an individual basis by the Headteacher. </w:t>
      </w:r>
    </w:p>
    <w:p w:rsidR="00865053" w:rsidRPr="00985E39" w:rsidRDefault="00865053" w:rsidP="00865053">
      <w:pPr>
        <w:pStyle w:val="Default"/>
        <w:jc w:val="both"/>
        <w:rPr>
          <w:iCs/>
          <w:color w:val="auto"/>
          <w:sz w:val="15"/>
          <w:szCs w:val="23"/>
        </w:rPr>
      </w:pPr>
    </w:p>
    <w:p w:rsidR="00985E39" w:rsidRPr="00985E39" w:rsidRDefault="00865053" w:rsidP="00C25E2B">
      <w:pPr>
        <w:pStyle w:val="Default"/>
        <w:jc w:val="both"/>
      </w:pPr>
      <w:r w:rsidRPr="00865053">
        <w:rPr>
          <w:iCs/>
          <w:color w:val="auto"/>
          <w:sz w:val="23"/>
          <w:szCs w:val="23"/>
        </w:rPr>
        <w:t xml:space="preserve">The responsibility for determining the level of voluntary contribution is delegated to the head teacher. </w:t>
      </w:r>
    </w:p>
    <w:p w:rsidR="00A31856" w:rsidRDefault="00A31856" w:rsidP="00C25E2B">
      <w:pPr>
        <w:pStyle w:val="Default"/>
        <w:jc w:val="both"/>
        <w:rPr>
          <w:color w:val="auto"/>
          <w:sz w:val="23"/>
          <w:szCs w:val="23"/>
        </w:rPr>
      </w:pPr>
    </w:p>
    <w:p w:rsidR="00985E39" w:rsidRPr="003F76DB" w:rsidRDefault="00A31856" w:rsidP="00C25E2B">
      <w:pPr>
        <w:pStyle w:val="Default"/>
        <w:jc w:val="both"/>
        <w:rPr>
          <w:b/>
          <w:color w:val="auto"/>
          <w:sz w:val="23"/>
          <w:szCs w:val="23"/>
        </w:rPr>
      </w:pPr>
      <w:r w:rsidRPr="003F76DB">
        <w:rPr>
          <w:b/>
          <w:color w:val="auto"/>
          <w:sz w:val="23"/>
          <w:szCs w:val="23"/>
        </w:rPr>
        <w:t>Records</w:t>
      </w:r>
    </w:p>
    <w:p w:rsidR="007A3310" w:rsidRPr="00985E39" w:rsidRDefault="007A3310" w:rsidP="00C25E2B">
      <w:pPr>
        <w:pStyle w:val="Default"/>
        <w:jc w:val="both"/>
        <w:rPr>
          <w:color w:val="auto"/>
          <w:sz w:val="15"/>
          <w:szCs w:val="23"/>
        </w:rPr>
      </w:pPr>
    </w:p>
    <w:p w:rsidR="00A31856" w:rsidRDefault="00A31856" w:rsidP="00C25E2B">
      <w:pPr>
        <w:pStyle w:val="Default"/>
        <w:jc w:val="both"/>
        <w:rPr>
          <w:color w:val="auto"/>
          <w:sz w:val="23"/>
          <w:szCs w:val="23"/>
        </w:rPr>
      </w:pPr>
      <w:r>
        <w:rPr>
          <w:color w:val="auto"/>
          <w:sz w:val="23"/>
          <w:szCs w:val="23"/>
        </w:rPr>
        <w:t>Lettings shall be recorded in Appendix 1 and be reviewed by governors on an annual basis.</w:t>
      </w:r>
    </w:p>
    <w:p w:rsidR="00786A79" w:rsidRDefault="00786A79" w:rsidP="00C25E2B">
      <w:pPr>
        <w:pStyle w:val="Default"/>
        <w:jc w:val="both"/>
        <w:rPr>
          <w:color w:val="auto"/>
          <w:sz w:val="23"/>
          <w:szCs w:val="23"/>
        </w:rPr>
      </w:pPr>
    </w:p>
    <w:p w:rsidR="007A3310" w:rsidRDefault="007A3310" w:rsidP="00C25E2B">
      <w:pPr>
        <w:pStyle w:val="Default"/>
        <w:jc w:val="both"/>
        <w:rPr>
          <w:color w:val="auto"/>
          <w:sz w:val="23"/>
          <w:szCs w:val="23"/>
        </w:rPr>
      </w:pPr>
    </w:p>
    <w:p w:rsidR="007A3310" w:rsidRDefault="007A3310" w:rsidP="00C25E2B">
      <w:pPr>
        <w:pStyle w:val="Default"/>
        <w:jc w:val="both"/>
        <w:rPr>
          <w:color w:val="auto"/>
          <w:sz w:val="23"/>
          <w:szCs w:val="23"/>
        </w:rPr>
      </w:pPr>
      <w:r>
        <w:rPr>
          <w:color w:val="auto"/>
          <w:sz w:val="23"/>
          <w:szCs w:val="23"/>
        </w:rPr>
        <w:t xml:space="preserve"> </w:t>
      </w:r>
    </w:p>
    <w:p w:rsidR="007A3310" w:rsidRDefault="007A3310" w:rsidP="00C25E2B">
      <w:pPr>
        <w:pStyle w:val="Default"/>
        <w:jc w:val="both"/>
        <w:rPr>
          <w:color w:val="auto"/>
          <w:sz w:val="23"/>
          <w:szCs w:val="23"/>
        </w:rPr>
      </w:pPr>
    </w:p>
    <w:p w:rsidR="007A3310" w:rsidRDefault="007A3310" w:rsidP="00C25E2B">
      <w:pPr>
        <w:pStyle w:val="Default"/>
        <w:jc w:val="both"/>
        <w:rPr>
          <w:color w:val="auto"/>
          <w:sz w:val="23"/>
          <w:szCs w:val="23"/>
        </w:rPr>
      </w:pPr>
    </w:p>
    <w:p w:rsidR="007A3310" w:rsidRDefault="007A3310" w:rsidP="00C25E2B">
      <w:pPr>
        <w:pStyle w:val="Default"/>
        <w:jc w:val="both"/>
        <w:rPr>
          <w:color w:val="auto"/>
          <w:sz w:val="23"/>
          <w:szCs w:val="23"/>
        </w:rPr>
      </w:pPr>
    </w:p>
    <w:p w:rsidR="00267C8B" w:rsidRDefault="00267C8B" w:rsidP="00C25E2B">
      <w:pPr>
        <w:jc w:val="both"/>
        <w:rPr>
          <w:sz w:val="23"/>
          <w:szCs w:val="23"/>
        </w:rPr>
        <w:sectPr w:rsidR="00267C8B" w:rsidSect="00985E39">
          <w:headerReference w:type="even" r:id="rId11"/>
          <w:headerReference w:type="default" r:id="rId12"/>
          <w:footerReference w:type="even" r:id="rId13"/>
          <w:footerReference w:type="default" r:id="rId14"/>
          <w:headerReference w:type="first" r:id="rId15"/>
          <w:footerReference w:type="first" r:id="rId16"/>
          <w:pgSz w:w="11906" w:h="16838" w:code="9"/>
          <w:pgMar w:top="1701" w:right="1346" w:bottom="2127" w:left="156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50"/>
        <w:gridCol w:w="2260"/>
        <w:gridCol w:w="2268"/>
        <w:gridCol w:w="1985"/>
        <w:gridCol w:w="1559"/>
        <w:gridCol w:w="1134"/>
        <w:gridCol w:w="1352"/>
      </w:tblGrid>
      <w:tr w:rsidR="00913699" w:rsidRPr="00BF7722" w:rsidTr="009A5215">
        <w:tc>
          <w:tcPr>
            <w:tcW w:w="1668" w:type="dxa"/>
            <w:shd w:val="clear" w:color="auto" w:fill="auto"/>
          </w:tcPr>
          <w:p w:rsidR="00267C8B" w:rsidRPr="00BF7722" w:rsidRDefault="00267C8B" w:rsidP="00BF7722">
            <w:pPr>
              <w:jc w:val="center"/>
              <w:rPr>
                <w:b/>
                <w:sz w:val="23"/>
                <w:szCs w:val="23"/>
              </w:rPr>
            </w:pPr>
            <w:r w:rsidRPr="00BF7722">
              <w:rPr>
                <w:b/>
                <w:sz w:val="23"/>
                <w:szCs w:val="23"/>
              </w:rPr>
              <w:lastRenderedPageBreak/>
              <w:t>Date</w:t>
            </w:r>
          </w:p>
        </w:tc>
        <w:tc>
          <w:tcPr>
            <w:tcW w:w="1850" w:type="dxa"/>
            <w:shd w:val="clear" w:color="auto" w:fill="auto"/>
          </w:tcPr>
          <w:p w:rsidR="00267C8B" w:rsidRPr="00BF7722" w:rsidRDefault="00267C8B" w:rsidP="00BF7722">
            <w:pPr>
              <w:jc w:val="center"/>
              <w:rPr>
                <w:b/>
                <w:sz w:val="23"/>
                <w:szCs w:val="23"/>
              </w:rPr>
            </w:pPr>
            <w:r w:rsidRPr="00BF7722">
              <w:rPr>
                <w:b/>
                <w:sz w:val="23"/>
                <w:szCs w:val="23"/>
              </w:rPr>
              <w:t>Name</w:t>
            </w:r>
          </w:p>
        </w:tc>
        <w:tc>
          <w:tcPr>
            <w:tcW w:w="2260" w:type="dxa"/>
            <w:shd w:val="clear" w:color="auto" w:fill="auto"/>
          </w:tcPr>
          <w:p w:rsidR="00267C8B" w:rsidRPr="00BF7722" w:rsidRDefault="00267C8B" w:rsidP="00BF7722">
            <w:pPr>
              <w:jc w:val="center"/>
              <w:rPr>
                <w:b/>
                <w:sz w:val="23"/>
                <w:szCs w:val="23"/>
              </w:rPr>
            </w:pPr>
            <w:r w:rsidRPr="00BF7722">
              <w:rPr>
                <w:b/>
                <w:sz w:val="23"/>
                <w:szCs w:val="23"/>
              </w:rPr>
              <w:t>Organisation</w:t>
            </w:r>
          </w:p>
        </w:tc>
        <w:tc>
          <w:tcPr>
            <w:tcW w:w="2268" w:type="dxa"/>
            <w:shd w:val="clear" w:color="auto" w:fill="auto"/>
          </w:tcPr>
          <w:p w:rsidR="00267C8B" w:rsidRPr="00BF7722" w:rsidRDefault="00267C8B" w:rsidP="00BF7722">
            <w:pPr>
              <w:jc w:val="center"/>
              <w:rPr>
                <w:b/>
                <w:sz w:val="23"/>
                <w:szCs w:val="23"/>
              </w:rPr>
            </w:pPr>
            <w:r w:rsidRPr="00BF7722">
              <w:rPr>
                <w:b/>
                <w:sz w:val="23"/>
                <w:szCs w:val="23"/>
              </w:rPr>
              <w:t>Facility</w:t>
            </w:r>
          </w:p>
        </w:tc>
        <w:tc>
          <w:tcPr>
            <w:tcW w:w="1985" w:type="dxa"/>
            <w:shd w:val="clear" w:color="auto" w:fill="auto"/>
          </w:tcPr>
          <w:p w:rsidR="00267C8B" w:rsidRPr="00BF7722" w:rsidRDefault="00267C8B" w:rsidP="00BF7722">
            <w:pPr>
              <w:jc w:val="center"/>
              <w:rPr>
                <w:b/>
                <w:sz w:val="23"/>
                <w:szCs w:val="23"/>
              </w:rPr>
            </w:pPr>
            <w:r w:rsidRPr="00BF7722">
              <w:rPr>
                <w:b/>
                <w:sz w:val="23"/>
                <w:szCs w:val="23"/>
              </w:rPr>
              <w:t>Purpose</w:t>
            </w:r>
          </w:p>
        </w:tc>
        <w:tc>
          <w:tcPr>
            <w:tcW w:w="1559" w:type="dxa"/>
            <w:shd w:val="clear" w:color="auto" w:fill="auto"/>
          </w:tcPr>
          <w:p w:rsidR="00267C8B" w:rsidRPr="00BF7722" w:rsidRDefault="00267C8B" w:rsidP="00BF7722">
            <w:pPr>
              <w:jc w:val="center"/>
              <w:rPr>
                <w:b/>
                <w:sz w:val="23"/>
                <w:szCs w:val="23"/>
              </w:rPr>
            </w:pPr>
            <w:r w:rsidRPr="00BF7722">
              <w:rPr>
                <w:b/>
                <w:sz w:val="23"/>
                <w:szCs w:val="23"/>
              </w:rPr>
              <w:t>Frequency</w:t>
            </w:r>
          </w:p>
        </w:tc>
        <w:tc>
          <w:tcPr>
            <w:tcW w:w="1134" w:type="dxa"/>
            <w:shd w:val="clear" w:color="auto" w:fill="auto"/>
          </w:tcPr>
          <w:p w:rsidR="00267C8B" w:rsidRPr="00BF7722" w:rsidRDefault="00267C8B" w:rsidP="00BF7722">
            <w:pPr>
              <w:jc w:val="center"/>
              <w:rPr>
                <w:b/>
                <w:sz w:val="23"/>
                <w:szCs w:val="23"/>
              </w:rPr>
            </w:pPr>
            <w:r w:rsidRPr="00BF7722">
              <w:rPr>
                <w:b/>
                <w:sz w:val="23"/>
                <w:szCs w:val="23"/>
              </w:rPr>
              <w:t>Charge</w:t>
            </w:r>
          </w:p>
        </w:tc>
        <w:tc>
          <w:tcPr>
            <w:tcW w:w="1352" w:type="dxa"/>
            <w:shd w:val="clear" w:color="auto" w:fill="auto"/>
          </w:tcPr>
          <w:p w:rsidR="00267C8B" w:rsidRPr="00BF7722" w:rsidRDefault="00267C8B" w:rsidP="00BF7722">
            <w:pPr>
              <w:jc w:val="center"/>
              <w:rPr>
                <w:b/>
                <w:sz w:val="23"/>
                <w:szCs w:val="23"/>
              </w:rPr>
            </w:pPr>
            <w:r w:rsidRPr="00BF7722">
              <w:rPr>
                <w:b/>
                <w:sz w:val="23"/>
                <w:szCs w:val="23"/>
              </w:rPr>
              <w:t>Discretion Y/N</w:t>
            </w:r>
          </w:p>
        </w:tc>
      </w:tr>
      <w:tr w:rsidR="00913699" w:rsidRPr="00BF7722" w:rsidTr="009A5215">
        <w:trPr>
          <w:trHeight w:val="567"/>
        </w:trPr>
        <w:tc>
          <w:tcPr>
            <w:tcW w:w="1668" w:type="dxa"/>
            <w:shd w:val="clear" w:color="auto" w:fill="auto"/>
          </w:tcPr>
          <w:p w:rsidR="00267C8B" w:rsidRPr="00BF7722" w:rsidRDefault="003E16EE" w:rsidP="00267C8B">
            <w:pPr>
              <w:rPr>
                <w:b/>
                <w:sz w:val="23"/>
                <w:szCs w:val="23"/>
              </w:rPr>
            </w:pPr>
            <w:r>
              <w:rPr>
                <w:b/>
                <w:sz w:val="23"/>
                <w:szCs w:val="23"/>
              </w:rPr>
              <w:t>Ongoing</w:t>
            </w:r>
          </w:p>
        </w:tc>
        <w:tc>
          <w:tcPr>
            <w:tcW w:w="1850" w:type="dxa"/>
            <w:shd w:val="clear" w:color="auto" w:fill="auto"/>
          </w:tcPr>
          <w:p w:rsidR="00267C8B" w:rsidRPr="00BF7722" w:rsidRDefault="003E16EE" w:rsidP="00267C8B">
            <w:pPr>
              <w:rPr>
                <w:b/>
                <w:sz w:val="23"/>
                <w:szCs w:val="23"/>
              </w:rPr>
            </w:pPr>
            <w:r>
              <w:rPr>
                <w:b/>
                <w:sz w:val="23"/>
                <w:szCs w:val="23"/>
              </w:rPr>
              <w:t xml:space="preserve">Yolande </w:t>
            </w:r>
            <w:proofErr w:type="spellStart"/>
            <w:r>
              <w:rPr>
                <w:b/>
                <w:sz w:val="23"/>
                <w:szCs w:val="23"/>
              </w:rPr>
              <w:t>Barbe</w:t>
            </w:r>
            <w:proofErr w:type="spellEnd"/>
          </w:p>
        </w:tc>
        <w:tc>
          <w:tcPr>
            <w:tcW w:w="2260" w:type="dxa"/>
            <w:shd w:val="clear" w:color="auto" w:fill="auto"/>
          </w:tcPr>
          <w:p w:rsidR="00267C8B" w:rsidRPr="00BF7722" w:rsidRDefault="003E16EE" w:rsidP="00267C8B">
            <w:pPr>
              <w:rPr>
                <w:b/>
                <w:sz w:val="23"/>
                <w:szCs w:val="23"/>
              </w:rPr>
            </w:pPr>
            <w:r>
              <w:rPr>
                <w:b/>
                <w:sz w:val="23"/>
                <w:szCs w:val="23"/>
              </w:rPr>
              <w:t>Le Jolie Ronde</w:t>
            </w:r>
          </w:p>
        </w:tc>
        <w:tc>
          <w:tcPr>
            <w:tcW w:w="2268" w:type="dxa"/>
            <w:shd w:val="clear" w:color="auto" w:fill="auto"/>
          </w:tcPr>
          <w:p w:rsidR="00267C8B" w:rsidRPr="00BF7722" w:rsidRDefault="003E16EE" w:rsidP="00267C8B">
            <w:pPr>
              <w:rPr>
                <w:b/>
                <w:sz w:val="23"/>
                <w:szCs w:val="23"/>
              </w:rPr>
            </w:pPr>
            <w:r>
              <w:rPr>
                <w:b/>
                <w:sz w:val="23"/>
                <w:szCs w:val="23"/>
              </w:rPr>
              <w:t>Library</w:t>
            </w:r>
          </w:p>
        </w:tc>
        <w:tc>
          <w:tcPr>
            <w:tcW w:w="1985" w:type="dxa"/>
            <w:shd w:val="clear" w:color="auto" w:fill="auto"/>
          </w:tcPr>
          <w:p w:rsidR="00267C8B" w:rsidRPr="00BF7722" w:rsidRDefault="003E16EE" w:rsidP="00267C8B">
            <w:pPr>
              <w:rPr>
                <w:b/>
                <w:sz w:val="23"/>
                <w:szCs w:val="23"/>
              </w:rPr>
            </w:pPr>
            <w:r>
              <w:rPr>
                <w:b/>
                <w:sz w:val="23"/>
                <w:szCs w:val="23"/>
              </w:rPr>
              <w:t>French Club</w:t>
            </w:r>
          </w:p>
        </w:tc>
        <w:tc>
          <w:tcPr>
            <w:tcW w:w="1559" w:type="dxa"/>
            <w:shd w:val="clear" w:color="auto" w:fill="auto"/>
          </w:tcPr>
          <w:p w:rsidR="00267C8B" w:rsidRDefault="003E16EE" w:rsidP="00267C8B">
            <w:pPr>
              <w:rPr>
                <w:b/>
                <w:sz w:val="23"/>
                <w:szCs w:val="23"/>
              </w:rPr>
            </w:pPr>
            <w:r>
              <w:rPr>
                <w:b/>
                <w:sz w:val="23"/>
                <w:szCs w:val="23"/>
              </w:rPr>
              <w:t>Weekly</w:t>
            </w:r>
          </w:p>
          <w:p w:rsidR="003E16EE" w:rsidRPr="00BF7722" w:rsidRDefault="003E16EE" w:rsidP="00267C8B">
            <w:pPr>
              <w:rPr>
                <w:b/>
                <w:sz w:val="23"/>
                <w:szCs w:val="23"/>
              </w:rPr>
            </w:pPr>
            <w:r>
              <w:rPr>
                <w:b/>
                <w:sz w:val="23"/>
                <w:szCs w:val="23"/>
              </w:rPr>
              <w:t>Tue &amp; Weds</w:t>
            </w:r>
          </w:p>
        </w:tc>
        <w:tc>
          <w:tcPr>
            <w:tcW w:w="1134" w:type="dxa"/>
            <w:shd w:val="clear" w:color="auto" w:fill="auto"/>
          </w:tcPr>
          <w:p w:rsidR="00267C8B" w:rsidRPr="00BF7722" w:rsidRDefault="003E16EE" w:rsidP="00267C8B">
            <w:pPr>
              <w:rPr>
                <w:b/>
                <w:sz w:val="23"/>
                <w:szCs w:val="23"/>
              </w:rPr>
            </w:pPr>
            <w:r>
              <w:rPr>
                <w:b/>
                <w:sz w:val="23"/>
                <w:szCs w:val="23"/>
              </w:rPr>
              <w:t>£5</w:t>
            </w:r>
            <w:r w:rsidR="003C56E7">
              <w:rPr>
                <w:b/>
                <w:sz w:val="23"/>
                <w:szCs w:val="23"/>
              </w:rPr>
              <w:t>.50</w:t>
            </w:r>
            <w:r>
              <w:rPr>
                <w:b/>
                <w:sz w:val="23"/>
                <w:szCs w:val="23"/>
              </w:rPr>
              <w:t xml:space="preserve"> per session</w:t>
            </w:r>
          </w:p>
        </w:tc>
        <w:tc>
          <w:tcPr>
            <w:tcW w:w="1352" w:type="dxa"/>
            <w:shd w:val="clear" w:color="auto" w:fill="auto"/>
          </w:tcPr>
          <w:p w:rsidR="00267C8B" w:rsidRPr="00BF7722" w:rsidRDefault="003E16EE" w:rsidP="003E16EE">
            <w:pPr>
              <w:jc w:val="center"/>
              <w:rPr>
                <w:b/>
                <w:sz w:val="23"/>
                <w:szCs w:val="23"/>
              </w:rPr>
            </w:pPr>
            <w:r>
              <w:rPr>
                <w:b/>
                <w:sz w:val="23"/>
                <w:szCs w:val="23"/>
              </w:rPr>
              <w:t>Y</w:t>
            </w:r>
          </w:p>
        </w:tc>
      </w:tr>
      <w:tr w:rsidR="00913699" w:rsidRPr="00BF7722" w:rsidTr="009A5215">
        <w:trPr>
          <w:trHeight w:val="567"/>
        </w:trPr>
        <w:tc>
          <w:tcPr>
            <w:tcW w:w="1668" w:type="dxa"/>
            <w:shd w:val="clear" w:color="auto" w:fill="auto"/>
          </w:tcPr>
          <w:p w:rsidR="00267C8B" w:rsidRPr="00BF7722" w:rsidRDefault="003E16EE" w:rsidP="00267C8B">
            <w:pPr>
              <w:rPr>
                <w:b/>
                <w:sz w:val="23"/>
                <w:szCs w:val="23"/>
              </w:rPr>
            </w:pPr>
            <w:r>
              <w:rPr>
                <w:b/>
                <w:sz w:val="23"/>
                <w:szCs w:val="23"/>
              </w:rPr>
              <w:t>School Holidays</w:t>
            </w:r>
          </w:p>
        </w:tc>
        <w:tc>
          <w:tcPr>
            <w:tcW w:w="1850" w:type="dxa"/>
            <w:shd w:val="clear" w:color="auto" w:fill="auto"/>
          </w:tcPr>
          <w:p w:rsidR="00267C8B" w:rsidRPr="00BF7722" w:rsidRDefault="003E16EE" w:rsidP="00267C8B">
            <w:pPr>
              <w:rPr>
                <w:b/>
                <w:sz w:val="23"/>
                <w:szCs w:val="23"/>
              </w:rPr>
            </w:pPr>
            <w:r>
              <w:rPr>
                <w:b/>
                <w:sz w:val="23"/>
                <w:szCs w:val="23"/>
              </w:rPr>
              <w:t xml:space="preserve">Adam </w:t>
            </w:r>
            <w:proofErr w:type="spellStart"/>
            <w:r>
              <w:rPr>
                <w:b/>
                <w:sz w:val="23"/>
                <w:szCs w:val="23"/>
              </w:rPr>
              <w:t>Shakesheave</w:t>
            </w:r>
            <w:proofErr w:type="spellEnd"/>
          </w:p>
        </w:tc>
        <w:tc>
          <w:tcPr>
            <w:tcW w:w="2260" w:type="dxa"/>
            <w:shd w:val="clear" w:color="auto" w:fill="auto"/>
          </w:tcPr>
          <w:p w:rsidR="00267C8B" w:rsidRPr="00BF7722" w:rsidRDefault="003E16EE" w:rsidP="00267C8B">
            <w:pPr>
              <w:rPr>
                <w:b/>
                <w:sz w:val="23"/>
                <w:szCs w:val="23"/>
              </w:rPr>
            </w:pPr>
            <w:r>
              <w:rPr>
                <w:b/>
                <w:sz w:val="23"/>
                <w:szCs w:val="23"/>
              </w:rPr>
              <w:t>Progressive Sports</w:t>
            </w:r>
          </w:p>
        </w:tc>
        <w:tc>
          <w:tcPr>
            <w:tcW w:w="2268" w:type="dxa"/>
            <w:shd w:val="clear" w:color="auto" w:fill="auto"/>
          </w:tcPr>
          <w:p w:rsidR="00267C8B" w:rsidRPr="00BF7722" w:rsidRDefault="003E16EE" w:rsidP="003E16EE">
            <w:pPr>
              <w:rPr>
                <w:b/>
                <w:sz w:val="23"/>
                <w:szCs w:val="23"/>
              </w:rPr>
            </w:pPr>
            <w:r>
              <w:rPr>
                <w:b/>
                <w:sz w:val="23"/>
                <w:szCs w:val="23"/>
              </w:rPr>
              <w:t>KS 1 &amp; 2 Hall, Classroom, playground,</w:t>
            </w:r>
            <w:r w:rsidR="00081549">
              <w:rPr>
                <w:b/>
                <w:sz w:val="23"/>
                <w:szCs w:val="23"/>
              </w:rPr>
              <w:t xml:space="preserve"> </w:t>
            </w:r>
            <w:r>
              <w:rPr>
                <w:b/>
                <w:sz w:val="23"/>
                <w:szCs w:val="23"/>
              </w:rPr>
              <w:t>field</w:t>
            </w:r>
            <w:r w:rsidR="00081549">
              <w:rPr>
                <w:b/>
                <w:sz w:val="23"/>
                <w:szCs w:val="23"/>
              </w:rPr>
              <w:t>.</w:t>
            </w:r>
          </w:p>
        </w:tc>
        <w:tc>
          <w:tcPr>
            <w:tcW w:w="1985" w:type="dxa"/>
            <w:shd w:val="clear" w:color="auto" w:fill="auto"/>
          </w:tcPr>
          <w:p w:rsidR="00267C8B" w:rsidRPr="00BF7722" w:rsidRDefault="00081549" w:rsidP="00267C8B">
            <w:pPr>
              <w:rPr>
                <w:b/>
                <w:sz w:val="23"/>
                <w:szCs w:val="23"/>
              </w:rPr>
            </w:pPr>
            <w:r>
              <w:rPr>
                <w:b/>
                <w:sz w:val="23"/>
                <w:szCs w:val="23"/>
              </w:rPr>
              <w:t>Holiday Club</w:t>
            </w:r>
          </w:p>
        </w:tc>
        <w:tc>
          <w:tcPr>
            <w:tcW w:w="1559" w:type="dxa"/>
            <w:shd w:val="clear" w:color="auto" w:fill="auto"/>
          </w:tcPr>
          <w:p w:rsidR="00267C8B" w:rsidRPr="00BF7722" w:rsidRDefault="00081549" w:rsidP="00267C8B">
            <w:pPr>
              <w:rPr>
                <w:b/>
                <w:sz w:val="23"/>
                <w:szCs w:val="23"/>
              </w:rPr>
            </w:pPr>
            <w:r>
              <w:rPr>
                <w:b/>
                <w:sz w:val="23"/>
                <w:szCs w:val="23"/>
              </w:rPr>
              <w:t>As booked during holidays</w:t>
            </w:r>
          </w:p>
        </w:tc>
        <w:tc>
          <w:tcPr>
            <w:tcW w:w="1134" w:type="dxa"/>
            <w:shd w:val="clear" w:color="auto" w:fill="auto"/>
          </w:tcPr>
          <w:p w:rsidR="00267C8B" w:rsidRPr="00BF7722" w:rsidRDefault="003C56E7" w:rsidP="00267C8B">
            <w:pPr>
              <w:rPr>
                <w:b/>
                <w:sz w:val="23"/>
                <w:szCs w:val="23"/>
              </w:rPr>
            </w:pPr>
            <w:r>
              <w:rPr>
                <w:b/>
                <w:sz w:val="23"/>
                <w:szCs w:val="23"/>
              </w:rPr>
              <w:t>£55</w:t>
            </w:r>
            <w:r w:rsidR="00081549">
              <w:rPr>
                <w:b/>
                <w:sz w:val="23"/>
                <w:szCs w:val="23"/>
              </w:rPr>
              <w:t xml:space="preserve"> per day</w:t>
            </w:r>
          </w:p>
        </w:tc>
        <w:tc>
          <w:tcPr>
            <w:tcW w:w="1352" w:type="dxa"/>
            <w:shd w:val="clear" w:color="auto" w:fill="auto"/>
          </w:tcPr>
          <w:p w:rsidR="00267C8B" w:rsidRPr="00BF7722" w:rsidRDefault="00081549" w:rsidP="003E16EE">
            <w:pPr>
              <w:jc w:val="center"/>
              <w:rPr>
                <w:b/>
                <w:sz w:val="23"/>
                <w:szCs w:val="23"/>
              </w:rPr>
            </w:pPr>
            <w:r>
              <w:rPr>
                <w:b/>
                <w:sz w:val="23"/>
                <w:szCs w:val="23"/>
              </w:rPr>
              <w:t>Y</w:t>
            </w:r>
          </w:p>
        </w:tc>
      </w:tr>
      <w:tr w:rsidR="00913699" w:rsidRPr="00BF7722" w:rsidTr="009A5215">
        <w:trPr>
          <w:trHeight w:val="567"/>
        </w:trPr>
        <w:tc>
          <w:tcPr>
            <w:tcW w:w="1668" w:type="dxa"/>
            <w:shd w:val="clear" w:color="auto" w:fill="auto"/>
          </w:tcPr>
          <w:p w:rsidR="00267C8B" w:rsidRPr="00BF7722" w:rsidRDefault="00081549" w:rsidP="00267C8B">
            <w:pPr>
              <w:rPr>
                <w:b/>
                <w:sz w:val="23"/>
                <w:szCs w:val="23"/>
              </w:rPr>
            </w:pPr>
            <w:r>
              <w:rPr>
                <w:b/>
                <w:sz w:val="23"/>
                <w:szCs w:val="23"/>
              </w:rPr>
              <w:t>Term-time</w:t>
            </w:r>
          </w:p>
        </w:tc>
        <w:tc>
          <w:tcPr>
            <w:tcW w:w="1850" w:type="dxa"/>
            <w:shd w:val="clear" w:color="auto" w:fill="auto"/>
          </w:tcPr>
          <w:p w:rsidR="00267C8B" w:rsidRPr="00BF7722" w:rsidRDefault="00081549" w:rsidP="00267C8B">
            <w:pPr>
              <w:rPr>
                <w:b/>
                <w:sz w:val="23"/>
                <w:szCs w:val="23"/>
              </w:rPr>
            </w:pPr>
            <w:r>
              <w:rPr>
                <w:b/>
                <w:sz w:val="23"/>
                <w:szCs w:val="23"/>
              </w:rPr>
              <w:t>Jo Edwards</w:t>
            </w:r>
          </w:p>
        </w:tc>
        <w:tc>
          <w:tcPr>
            <w:tcW w:w="2260" w:type="dxa"/>
            <w:shd w:val="clear" w:color="auto" w:fill="auto"/>
          </w:tcPr>
          <w:p w:rsidR="00267C8B" w:rsidRPr="00BF7722" w:rsidRDefault="00081549" w:rsidP="00267C8B">
            <w:pPr>
              <w:rPr>
                <w:b/>
                <w:sz w:val="23"/>
                <w:szCs w:val="23"/>
              </w:rPr>
            </w:pPr>
            <w:proofErr w:type="spellStart"/>
            <w:r>
              <w:rPr>
                <w:b/>
                <w:sz w:val="23"/>
                <w:szCs w:val="23"/>
              </w:rPr>
              <w:t>Jozone</w:t>
            </w:r>
            <w:proofErr w:type="spellEnd"/>
          </w:p>
        </w:tc>
        <w:tc>
          <w:tcPr>
            <w:tcW w:w="2268" w:type="dxa"/>
            <w:shd w:val="clear" w:color="auto" w:fill="auto"/>
          </w:tcPr>
          <w:p w:rsidR="00267C8B" w:rsidRPr="00BF7722" w:rsidRDefault="00B22E2B" w:rsidP="00267C8B">
            <w:pPr>
              <w:rPr>
                <w:b/>
                <w:sz w:val="23"/>
                <w:szCs w:val="23"/>
              </w:rPr>
            </w:pPr>
            <w:r>
              <w:rPr>
                <w:b/>
                <w:sz w:val="23"/>
                <w:szCs w:val="23"/>
              </w:rPr>
              <w:t>KS1 Hall and Green Room</w:t>
            </w:r>
          </w:p>
        </w:tc>
        <w:tc>
          <w:tcPr>
            <w:tcW w:w="1985" w:type="dxa"/>
            <w:shd w:val="clear" w:color="auto" w:fill="auto"/>
          </w:tcPr>
          <w:p w:rsidR="00267C8B" w:rsidRPr="00BF7722" w:rsidRDefault="00B22E2B" w:rsidP="00267C8B">
            <w:pPr>
              <w:rPr>
                <w:b/>
                <w:sz w:val="23"/>
                <w:szCs w:val="23"/>
              </w:rPr>
            </w:pPr>
            <w:r>
              <w:rPr>
                <w:b/>
                <w:sz w:val="23"/>
                <w:szCs w:val="23"/>
              </w:rPr>
              <w:t>Before and After School Care Club</w:t>
            </w:r>
          </w:p>
        </w:tc>
        <w:tc>
          <w:tcPr>
            <w:tcW w:w="1559" w:type="dxa"/>
            <w:shd w:val="clear" w:color="auto" w:fill="auto"/>
          </w:tcPr>
          <w:p w:rsidR="00267C8B" w:rsidRPr="00BF7722" w:rsidRDefault="00B22E2B" w:rsidP="00267C8B">
            <w:pPr>
              <w:rPr>
                <w:b/>
                <w:sz w:val="23"/>
                <w:szCs w:val="23"/>
              </w:rPr>
            </w:pPr>
            <w:r>
              <w:rPr>
                <w:b/>
                <w:sz w:val="23"/>
                <w:szCs w:val="23"/>
              </w:rPr>
              <w:t>Daily in Term time</w:t>
            </w:r>
          </w:p>
        </w:tc>
        <w:tc>
          <w:tcPr>
            <w:tcW w:w="1134" w:type="dxa"/>
            <w:shd w:val="clear" w:color="auto" w:fill="auto"/>
          </w:tcPr>
          <w:p w:rsidR="00267C8B" w:rsidRPr="00BF7722" w:rsidRDefault="00B22E2B" w:rsidP="00B22E2B">
            <w:pPr>
              <w:rPr>
                <w:b/>
                <w:sz w:val="23"/>
                <w:szCs w:val="23"/>
              </w:rPr>
            </w:pPr>
            <w:r>
              <w:rPr>
                <w:b/>
                <w:sz w:val="23"/>
                <w:szCs w:val="23"/>
              </w:rPr>
              <w:t>£5</w:t>
            </w:r>
            <w:r w:rsidR="00D46362">
              <w:rPr>
                <w:b/>
                <w:sz w:val="23"/>
                <w:szCs w:val="23"/>
              </w:rPr>
              <w:t>.50</w:t>
            </w:r>
            <w:r>
              <w:rPr>
                <w:b/>
                <w:sz w:val="23"/>
                <w:szCs w:val="23"/>
              </w:rPr>
              <w:t xml:space="preserve"> per hour</w:t>
            </w:r>
          </w:p>
        </w:tc>
        <w:tc>
          <w:tcPr>
            <w:tcW w:w="1352" w:type="dxa"/>
            <w:shd w:val="clear" w:color="auto" w:fill="auto"/>
          </w:tcPr>
          <w:p w:rsidR="00267C8B" w:rsidRPr="00BF7722" w:rsidRDefault="00B22E2B" w:rsidP="003E16EE">
            <w:pPr>
              <w:jc w:val="center"/>
              <w:rPr>
                <w:b/>
                <w:sz w:val="23"/>
                <w:szCs w:val="23"/>
              </w:rPr>
            </w:pPr>
            <w:r>
              <w:rPr>
                <w:b/>
                <w:sz w:val="23"/>
                <w:szCs w:val="23"/>
              </w:rPr>
              <w:t>Y</w:t>
            </w:r>
          </w:p>
        </w:tc>
      </w:tr>
      <w:tr w:rsidR="00913699" w:rsidRPr="00BF7722" w:rsidTr="009A5215">
        <w:trPr>
          <w:trHeight w:val="567"/>
        </w:trPr>
        <w:tc>
          <w:tcPr>
            <w:tcW w:w="1668" w:type="dxa"/>
            <w:shd w:val="clear" w:color="auto" w:fill="auto"/>
          </w:tcPr>
          <w:p w:rsidR="00267C8B" w:rsidRPr="00BF7722" w:rsidRDefault="00CB2333" w:rsidP="00267C8B">
            <w:pPr>
              <w:rPr>
                <w:b/>
                <w:sz w:val="23"/>
                <w:szCs w:val="23"/>
              </w:rPr>
            </w:pPr>
            <w:r>
              <w:rPr>
                <w:b/>
                <w:sz w:val="23"/>
                <w:szCs w:val="23"/>
              </w:rPr>
              <w:t>From Feb 15</w:t>
            </w:r>
          </w:p>
        </w:tc>
        <w:tc>
          <w:tcPr>
            <w:tcW w:w="1850" w:type="dxa"/>
            <w:shd w:val="clear" w:color="auto" w:fill="auto"/>
          </w:tcPr>
          <w:p w:rsidR="00267C8B" w:rsidRPr="00BF7722" w:rsidRDefault="00CB2333" w:rsidP="00267C8B">
            <w:pPr>
              <w:rPr>
                <w:b/>
                <w:sz w:val="23"/>
                <w:szCs w:val="23"/>
              </w:rPr>
            </w:pPr>
            <w:r>
              <w:rPr>
                <w:b/>
                <w:sz w:val="23"/>
                <w:szCs w:val="23"/>
              </w:rPr>
              <w:t>Lesley Higginbotham</w:t>
            </w:r>
          </w:p>
        </w:tc>
        <w:tc>
          <w:tcPr>
            <w:tcW w:w="2260" w:type="dxa"/>
            <w:shd w:val="clear" w:color="auto" w:fill="auto"/>
          </w:tcPr>
          <w:p w:rsidR="00267C8B" w:rsidRPr="00BF7722" w:rsidRDefault="00CB2333" w:rsidP="00267C8B">
            <w:pPr>
              <w:rPr>
                <w:b/>
                <w:sz w:val="23"/>
                <w:szCs w:val="23"/>
              </w:rPr>
            </w:pPr>
            <w:r>
              <w:rPr>
                <w:b/>
                <w:sz w:val="23"/>
                <w:szCs w:val="23"/>
              </w:rPr>
              <w:t>Total Stars</w:t>
            </w:r>
          </w:p>
        </w:tc>
        <w:tc>
          <w:tcPr>
            <w:tcW w:w="2268" w:type="dxa"/>
            <w:shd w:val="clear" w:color="auto" w:fill="auto"/>
          </w:tcPr>
          <w:p w:rsidR="00267C8B" w:rsidRPr="00BF7722" w:rsidRDefault="00CB2333" w:rsidP="00267C8B">
            <w:pPr>
              <w:rPr>
                <w:b/>
                <w:sz w:val="23"/>
                <w:szCs w:val="23"/>
              </w:rPr>
            </w:pPr>
            <w:r>
              <w:rPr>
                <w:b/>
                <w:sz w:val="23"/>
                <w:szCs w:val="23"/>
              </w:rPr>
              <w:t>KS2 Hall</w:t>
            </w:r>
          </w:p>
        </w:tc>
        <w:tc>
          <w:tcPr>
            <w:tcW w:w="1985" w:type="dxa"/>
            <w:shd w:val="clear" w:color="auto" w:fill="auto"/>
          </w:tcPr>
          <w:p w:rsidR="00267C8B" w:rsidRPr="00BF7722" w:rsidRDefault="00CB2333" w:rsidP="00267C8B">
            <w:pPr>
              <w:rPr>
                <w:b/>
                <w:sz w:val="23"/>
                <w:szCs w:val="23"/>
              </w:rPr>
            </w:pPr>
            <w:r>
              <w:rPr>
                <w:b/>
                <w:sz w:val="23"/>
                <w:szCs w:val="23"/>
              </w:rPr>
              <w:t>Children’s Theatre Group</w:t>
            </w:r>
          </w:p>
        </w:tc>
        <w:tc>
          <w:tcPr>
            <w:tcW w:w="1559" w:type="dxa"/>
            <w:shd w:val="clear" w:color="auto" w:fill="auto"/>
          </w:tcPr>
          <w:p w:rsidR="00267C8B" w:rsidRPr="00BF7722" w:rsidRDefault="00CB2333" w:rsidP="00267C8B">
            <w:pPr>
              <w:rPr>
                <w:b/>
                <w:sz w:val="23"/>
                <w:szCs w:val="23"/>
              </w:rPr>
            </w:pPr>
            <w:r>
              <w:rPr>
                <w:b/>
                <w:sz w:val="23"/>
                <w:szCs w:val="23"/>
              </w:rPr>
              <w:t>Weekly every Saturday 44 weeks per year</w:t>
            </w:r>
          </w:p>
        </w:tc>
        <w:tc>
          <w:tcPr>
            <w:tcW w:w="1134" w:type="dxa"/>
            <w:shd w:val="clear" w:color="auto" w:fill="auto"/>
          </w:tcPr>
          <w:p w:rsidR="00267C8B" w:rsidRPr="00BF7722" w:rsidRDefault="00CB2333" w:rsidP="00441452">
            <w:pPr>
              <w:rPr>
                <w:b/>
                <w:sz w:val="23"/>
                <w:szCs w:val="23"/>
              </w:rPr>
            </w:pPr>
            <w:r>
              <w:rPr>
                <w:b/>
                <w:sz w:val="23"/>
                <w:szCs w:val="23"/>
              </w:rPr>
              <w:t>£</w:t>
            </w:r>
            <w:r w:rsidR="00D46362">
              <w:rPr>
                <w:b/>
                <w:sz w:val="23"/>
                <w:szCs w:val="23"/>
              </w:rPr>
              <w:t xml:space="preserve">44 </w:t>
            </w:r>
            <w:r>
              <w:rPr>
                <w:b/>
                <w:sz w:val="23"/>
                <w:szCs w:val="23"/>
              </w:rPr>
              <w:t xml:space="preserve">per </w:t>
            </w:r>
            <w:r w:rsidR="00441452">
              <w:rPr>
                <w:b/>
                <w:sz w:val="23"/>
                <w:szCs w:val="23"/>
              </w:rPr>
              <w:t>2</w:t>
            </w:r>
            <w:r>
              <w:rPr>
                <w:b/>
                <w:sz w:val="23"/>
                <w:szCs w:val="23"/>
              </w:rPr>
              <w:t xml:space="preserve"> hrs (</w:t>
            </w:r>
            <w:r w:rsidR="00D46362">
              <w:rPr>
                <w:b/>
                <w:sz w:val="23"/>
                <w:szCs w:val="23"/>
              </w:rPr>
              <w:t>£22</w:t>
            </w:r>
            <w:r w:rsidR="00756F0A">
              <w:rPr>
                <w:b/>
                <w:sz w:val="23"/>
                <w:szCs w:val="23"/>
              </w:rPr>
              <w:t xml:space="preserve"> per hour)</w:t>
            </w:r>
          </w:p>
        </w:tc>
        <w:tc>
          <w:tcPr>
            <w:tcW w:w="1352" w:type="dxa"/>
            <w:shd w:val="clear" w:color="auto" w:fill="auto"/>
          </w:tcPr>
          <w:p w:rsidR="00267C8B" w:rsidRPr="00BF7722" w:rsidRDefault="00756F0A" w:rsidP="00756F0A">
            <w:pPr>
              <w:jc w:val="center"/>
              <w:rPr>
                <w:b/>
                <w:sz w:val="23"/>
                <w:szCs w:val="23"/>
              </w:rPr>
            </w:pPr>
            <w:r>
              <w:rPr>
                <w:b/>
                <w:sz w:val="23"/>
                <w:szCs w:val="23"/>
              </w:rPr>
              <w:t>Y</w:t>
            </w:r>
          </w:p>
        </w:tc>
      </w:tr>
      <w:tr w:rsidR="00913699" w:rsidRPr="00BF7722" w:rsidTr="009A5215">
        <w:trPr>
          <w:trHeight w:val="567"/>
        </w:trPr>
        <w:tc>
          <w:tcPr>
            <w:tcW w:w="1668" w:type="dxa"/>
            <w:shd w:val="clear" w:color="auto" w:fill="auto"/>
          </w:tcPr>
          <w:p w:rsidR="00267C8B" w:rsidRPr="00BF7722" w:rsidRDefault="00441452" w:rsidP="00267C8B">
            <w:pPr>
              <w:rPr>
                <w:b/>
                <w:sz w:val="23"/>
                <w:szCs w:val="23"/>
              </w:rPr>
            </w:pPr>
            <w:r>
              <w:rPr>
                <w:b/>
                <w:sz w:val="23"/>
                <w:szCs w:val="23"/>
              </w:rPr>
              <w:t>From March 16</w:t>
            </w:r>
          </w:p>
        </w:tc>
        <w:tc>
          <w:tcPr>
            <w:tcW w:w="1850" w:type="dxa"/>
            <w:shd w:val="clear" w:color="auto" w:fill="auto"/>
          </w:tcPr>
          <w:p w:rsidR="00267C8B" w:rsidRPr="00BF7722" w:rsidRDefault="008F33B8" w:rsidP="00267C8B">
            <w:pPr>
              <w:rPr>
                <w:b/>
                <w:sz w:val="23"/>
                <w:szCs w:val="23"/>
              </w:rPr>
            </w:pPr>
            <w:r>
              <w:rPr>
                <w:b/>
                <w:sz w:val="23"/>
                <w:szCs w:val="23"/>
              </w:rPr>
              <w:t>Glen Phillips</w:t>
            </w:r>
          </w:p>
        </w:tc>
        <w:tc>
          <w:tcPr>
            <w:tcW w:w="2260" w:type="dxa"/>
            <w:shd w:val="clear" w:color="auto" w:fill="auto"/>
          </w:tcPr>
          <w:p w:rsidR="00267C8B" w:rsidRPr="00BF7722" w:rsidRDefault="008F33B8" w:rsidP="00267C8B">
            <w:pPr>
              <w:rPr>
                <w:b/>
                <w:sz w:val="23"/>
                <w:szCs w:val="23"/>
              </w:rPr>
            </w:pPr>
            <w:r>
              <w:rPr>
                <w:b/>
                <w:sz w:val="23"/>
                <w:szCs w:val="23"/>
              </w:rPr>
              <w:t>ASC Karate</w:t>
            </w:r>
          </w:p>
        </w:tc>
        <w:tc>
          <w:tcPr>
            <w:tcW w:w="2268" w:type="dxa"/>
            <w:shd w:val="clear" w:color="auto" w:fill="auto"/>
          </w:tcPr>
          <w:p w:rsidR="00267C8B" w:rsidRPr="00BF7722" w:rsidRDefault="008F33B8" w:rsidP="00267C8B">
            <w:pPr>
              <w:rPr>
                <w:b/>
                <w:sz w:val="23"/>
                <w:szCs w:val="23"/>
              </w:rPr>
            </w:pPr>
            <w:r>
              <w:rPr>
                <w:b/>
                <w:sz w:val="23"/>
                <w:szCs w:val="23"/>
              </w:rPr>
              <w:t>KS2 Hall</w:t>
            </w:r>
          </w:p>
        </w:tc>
        <w:tc>
          <w:tcPr>
            <w:tcW w:w="1985" w:type="dxa"/>
            <w:shd w:val="clear" w:color="auto" w:fill="auto"/>
          </w:tcPr>
          <w:p w:rsidR="00267C8B" w:rsidRPr="00BF7722" w:rsidRDefault="008F33B8" w:rsidP="00267C8B">
            <w:pPr>
              <w:rPr>
                <w:b/>
                <w:sz w:val="23"/>
                <w:szCs w:val="23"/>
              </w:rPr>
            </w:pPr>
            <w:r>
              <w:rPr>
                <w:b/>
                <w:sz w:val="23"/>
                <w:szCs w:val="23"/>
              </w:rPr>
              <w:t>Karate</w:t>
            </w:r>
          </w:p>
        </w:tc>
        <w:tc>
          <w:tcPr>
            <w:tcW w:w="1559" w:type="dxa"/>
            <w:shd w:val="clear" w:color="auto" w:fill="auto"/>
          </w:tcPr>
          <w:p w:rsidR="00267C8B" w:rsidRDefault="008F33B8" w:rsidP="00267C8B">
            <w:pPr>
              <w:rPr>
                <w:b/>
                <w:sz w:val="23"/>
                <w:szCs w:val="23"/>
              </w:rPr>
            </w:pPr>
            <w:r>
              <w:rPr>
                <w:b/>
                <w:sz w:val="23"/>
                <w:szCs w:val="23"/>
              </w:rPr>
              <w:t>Weekly</w:t>
            </w:r>
          </w:p>
          <w:p w:rsidR="008F33B8" w:rsidRPr="00BF7722" w:rsidRDefault="008F33B8" w:rsidP="00267C8B">
            <w:pPr>
              <w:rPr>
                <w:b/>
                <w:sz w:val="23"/>
                <w:szCs w:val="23"/>
              </w:rPr>
            </w:pPr>
            <w:r>
              <w:rPr>
                <w:b/>
                <w:sz w:val="23"/>
                <w:szCs w:val="23"/>
              </w:rPr>
              <w:t>Mon</w:t>
            </w:r>
          </w:p>
        </w:tc>
        <w:tc>
          <w:tcPr>
            <w:tcW w:w="1134" w:type="dxa"/>
            <w:shd w:val="clear" w:color="auto" w:fill="auto"/>
          </w:tcPr>
          <w:p w:rsidR="00267C8B" w:rsidRPr="00BF7722" w:rsidRDefault="00D46362" w:rsidP="00D46362">
            <w:pPr>
              <w:rPr>
                <w:b/>
                <w:sz w:val="23"/>
                <w:szCs w:val="23"/>
              </w:rPr>
            </w:pPr>
            <w:r>
              <w:rPr>
                <w:b/>
                <w:sz w:val="23"/>
                <w:szCs w:val="23"/>
              </w:rPr>
              <w:t xml:space="preserve">£22 </w:t>
            </w:r>
            <w:r w:rsidR="008F33B8">
              <w:rPr>
                <w:b/>
                <w:sz w:val="23"/>
                <w:szCs w:val="23"/>
              </w:rPr>
              <w:t>per session</w:t>
            </w:r>
          </w:p>
        </w:tc>
        <w:tc>
          <w:tcPr>
            <w:tcW w:w="1352" w:type="dxa"/>
            <w:shd w:val="clear" w:color="auto" w:fill="auto"/>
          </w:tcPr>
          <w:p w:rsidR="00267C8B" w:rsidRPr="00BF7722" w:rsidRDefault="00B1188A" w:rsidP="009A5215">
            <w:pPr>
              <w:jc w:val="center"/>
              <w:rPr>
                <w:b/>
                <w:sz w:val="23"/>
                <w:szCs w:val="23"/>
              </w:rPr>
            </w:pPr>
            <w:r>
              <w:rPr>
                <w:b/>
                <w:sz w:val="23"/>
                <w:szCs w:val="23"/>
              </w:rPr>
              <w:t>Y</w:t>
            </w:r>
          </w:p>
        </w:tc>
      </w:tr>
      <w:tr w:rsidR="00913699" w:rsidRPr="00BF7722" w:rsidTr="009A5215">
        <w:trPr>
          <w:trHeight w:val="567"/>
        </w:trPr>
        <w:tc>
          <w:tcPr>
            <w:tcW w:w="1668" w:type="dxa"/>
            <w:shd w:val="clear" w:color="auto" w:fill="auto"/>
          </w:tcPr>
          <w:p w:rsidR="00267C8B" w:rsidRPr="00BF7722" w:rsidRDefault="00267C8B" w:rsidP="00267C8B">
            <w:pPr>
              <w:rPr>
                <w:b/>
                <w:sz w:val="23"/>
                <w:szCs w:val="23"/>
              </w:rPr>
            </w:pPr>
          </w:p>
        </w:tc>
        <w:tc>
          <w:tcPr>
            <w:tcW w:w="1850" w:type="dxa"/>
            <w:shd w:val="clear" w:color="auto" w:fill="auto"/>
          </w:tcPr>
          <w:p w:rsidR="00267C8B" w:rsidRPr="00BF7722" w:rsidRDefault="00267C8B" w:rsidP="00267C8B">
            <w:pPr>
              <w:rPr>
                <w:b/>
                <w:sz w:val="23"/>
                <w:szCs w:val="23"/>
              </w:rPr>
            </w:pPr>
          </w:p>
        </w:tc>
        <w:tc>
          <w:tcPr>
            <w:tcW w:w="2260" w:type="dxa"/>
            <w:shd w:val="clear" w:color="auto" w:fill="auto"/>
          </w:tcPr>
          <w:p w:rsidR="00267C8B" w:rsidRPr="00BF7722" w:rsidRDefault="00267C8B" w:rsidP="00267C8B">
            <w:pPr>
              <w:rPr>
                <w:b/>
                <w:sz w:val="23"/>
                <w:szCs w:val="23"/>
              </w:rPr>
            </w:pPr>
          </w:p>
        </w:tc>
        <w:tc>
          <w:tcPr>
            <w:tcW w:w="2268" w:type="dxa"/>
            <w:shd w:val="clear" w:color="auto" w:fill="auto"/>
          </w:tcPr>
          <w:p w:rsidR="00267C8B" w:rsidRPr="00BF7722" w:rsidRDefault="00267C8B" w:rsidP="00267C8B">
            <w:pPr>
              <w:rPr>
                <w:b/>
                <w:sz w:val="23"/>
                <w:szCs w:val="23"/>
              </w:rPr>
            </w:pPr>
          </w:p>
        </w:tc>
        <w:tc>
          <w:tcPr>
            <w:tcW w:w="1985" w:type="dxa"/>
            <w:shd w:val="clear" w:color="auto" w:fill="auto"/>
          </w:tcPr>
          <w:p w:rsidR="00267C8B" w:rsidRPr="00BF7722" w:rsidRDefault="00267C8B" w:rsidP="00267C8B">
            <w:pPr>
              <w:rPr>
                <w:b/>
                <w:sz w:val="23"/>
                <w:szCs w:val="23"/>
              </w:rPr>
            </w:pPr>
          </w:p>
        </w:tc>
        <w:tc>
          <w:tcPr>
            <w:tcW w:w="1559" w:type="dxa"/>
            <w:shd w:val="clear" w:color="auto" w:fill="auto"/>
          </w:tcPr>
          <w:p w:rsidR="00267C8B" w:rsidRPr="00BF7722" w:rsidRDefault="00267C8B" w:rsidP="00267C8B">
            <w:pPr>
              <w:rPr>
                <w:b/>
                <w:sz w:val="23"/>
                <w:szCs w:val="23"/>
              </w:rPr>
            </w:pPr>
          </w:p>
        </w:tc>
        <w:tc>
          <w:tcPr>
            <w:tcW w:w="1134" w:type="dxa"/>
            <w:shd w:val="clear" w:color="auto" w:fill="auto"/>
          </w:tcPr>
          <w:p w:rsidR="00267C8B" w:rsidRPr="00BF7722" w:rsidRDefault="00267C8B" w:rsidP="00267C8B">
            <w:pPr>
              <w:rPr>
                <w:b/>
                <w:sz w:val="23"/>
                <w:szCs w:val="23"/>
              </w:rPr>
            </w:pPr>
          </w:p>
        </w:tc>
        <w:tc>
          <w:tcPr>
            <w:tcW w:w="1352" w:type="dxa"/>
            <w:shd w:val="clear" w:color="auto" w:fill="auto"/>
          </w:tcPr>
          <w:p w:rsidR="00267C8B" w:rsidRPr="00BF7722" w:rsidRDefault="00267C8B" w:rsidP="00267C8B">
            <w:pPr>
              <w:rPr>
                <w:b/>
                <w:sz w:val="23"/>
                <w:szCs w:val="23"/>
              </w:rPr>
            </w:pPr>
          </w:p>
        </w:tc>
      </w:tr>
      <w:tr w:rsidR="00913699" w:rsidRPr="00BF7722" w:rsidTr="009A5215">
        <w:trPr>
          <w:trHeight w:val="567"/>
        </w:trPr>
        <w:tc>
          <w:tcPr>
            <w:tcW w:w="1668" w:type="dxa"/>
            <w:shd w:val="clear" w:color="auto" w:fill="auto"/>
          </w:tcPr>
          <w:p w:rsidR="00267C8B" w:rsidRPr="00BF7722" w:rsidRDefault="00267C8B" w:rsidP="00267C8B">
            <w:pPr>
              <w:rPr>
                <w:b/>
                <w:sz w:val="23"/>
                <w:szCs w:val="23"/>
              </w:rPr>
            </w:pPr>
          </w:p>
        </w:tc>
        <w:tc>
          <w:tcPr>
            <w:tcW w:w="1850" w:type="dxa"/>
            <w:shd w:val="clear" w:color="auto" w:fill="auto"/>
          </w:tcPr>
          <w:p w:rsidR="00267C8B" w:rsidRPr="00BF7722" w:rsidRDefault="00267C8B" w:rsidP="00267C8B">
            <w:pPr>
              <w:rPr>
                <w:b/>
                <w:sz w:val="23"/>
                <w:szCs w:val="23"/>
              </w:rPr>
            </w:pPr>
          </w:p>
        </w:tc>
        <w:tc>
          <w:tcPr>
            <w:tcW w:w="2260" w:type="dxa"/>
            <w:shd w:val="clear" w:color="auto" w:fill="auto"/>
          </w:tcPr>
          <w:p w:rsidR="00267C8B" w:rsidRPr="00BF7722" w:rsidRDefault="00267C8B" w:rsidP="00267C8B">
            <w:pPr>
              <w:rPr>
                <w:b/>
                <w:sz w:val="23"/>
                <w:szCs w:val="23"/>
              </w:rPr>
            </w:pPr>
          </w:p>
        </w:tc>
        <w:tc>
          <w:tcPr>
            <w:tcW w:w="2268" w:type="dxa"/>
            <w:shd w:val="clear" w:color="auto" w:fill="auto"/>
          </w:tcPr>
          <w:p w:rsidR="00267C8B" w:rsidRPr="00BF7722" w:rsidRDefault="00267C8B" w:rsidP="00267C8B">
            <w:pPr>
              <w:rPr>
                <w:b/>
                <w:sz w:val="23"/>
                <w:szCs w:val="23"/>
              </w:rPr>
            </w:pPr>
          </w:p>
        </w:tc>
        <w:tc>
          <w:tcPr>
            <w:tcW w:w="1985" w:type="dxa"/>
            <w:shd w:val="clear" w:color="auto" w:fill="auto"/>
          </w:tcPr>
          <w:p w:rsidR="00267C8B" w:rsidRPr="00BF7722" w:rsidRDefault="00267C8B" w:rsidP="00267C8B">
            <w:pPr>
              <w:rPr>
                <w:b/>
                <w:sz w:val="23"/>
                <w:szCs w:val="23"/>
              </w:rPr>
            </w:pPr>
          </w:p>
        </w:tc>
        <w:tc>
          <w:tcPr>
            <w:tcW w:w="1559" w:type="dxa"/>
            <w:shd w:val="clear" w:color="auto" w:fill="auto"/>
          </w:tcPr>
          <w:p w:rsidR="00267C8B" w:rsidRPr="00BF7722" w:rsidRDefault="00267C8B" w:rsidP="00267C8B">
            <w:pPr>
              <w:rPr>
                <w:b/>
                <w:sz w:val="23"/>
                <w:szCs w:val="23"/>
              </w:rPr>
            </w:pPr>
          </w:p>
        </w:tc>
        <w:tc>
          <w:tcPr>
            <w:tcW w:w="1134" w:type="dxa"/>
            <w:shd w:val="clear" w:color="auto" w:fill="auto"/>
          </w:tcPr>
          <w:p w:rsidR="00267C8B" w:rsidRPr="00BF7722" w:rsidRDefault="00267C8B" w:rsidP="00267C8B">
            <w:pPr>
              <w:rPr>
                <w:b/>
                <w:sz w:val="23"/>
                <w:szCs w:val="23"/>
              </w:rPr>
            </w:pPr>
          </w:p>
        </w:tc>
        <w:tc>
          <w:tcPr>
            <w:tcW w:w="1352" w:type="dxa"/>
            <w:shd w:val="clear" w:color="auto" w:fill="auto"/>
          </w:tcPr>
          <w:p w:rsidR="00267C8B" w:rsidRPr="00BF7722" w:rsidRDefault="00267C8B" w:rsidP="00267C8B">
            <w:pPr>
              <w:rPr>
                <w:b/>
                <w:sz w:val="23"/>
                <w:szCs w:val="23"/>
              </w:rPr>
            </w:pPr>
          </w:p>
        </w:tc>
      </w:tr>
      <w:tr w:rsidR="00913699" w:rsidRPr="00BF7722" w:rsidTr="009A5215">
        <w:trPr>
          <w:trHeight w:val="567"/>
        </w:trPr>
        <w:tc>
          <w:tcPr>
            <w:tcW w:w="1668" w:type="dxa"/>
            <w:shd w:val="clear" w:color="auto" w:fill="auto"/>
          </w:tcPr>
          <w:p w:rsidR="00267C8B" w:rsidRPr="00BF7722" w:rsidRDefault="00267C8B" w:rsidP="00267C8B">
            <w:pPr>
              <w:rPr>
                <w:b/>
                <w:sz w:val="23"/>
                <w:szCs w:val="23"/>
              </w:rPr>
            </w:pPr>
          </w:p>
        </w:tc>
        <w:tc>
          <w:tcPr>
            <w:tcW w:w="1850" w:type="dxa"/>
            <w:shd w:val="clear" w:color="auto" w:fill="auto"/>
          </w:tcPr>
          <w:p w:rsidR="00267C8B" w:rsidRPr="00BF7722" w:rsidRDefault="00267C8B" w:rsidP="00267C8B">
            <w:pPr>
              <w:rPr>
                <w:b/>
                <w:sz w:val="23"/>
                <w:szCs w:val="23"/>
              </w:rPr>
            </w:pPr>
          </w:p>
        </w:tc>
        <w:tc>
          <w:tcPr>
            <w:tcW w:w="2260" w:type="dxa"/>
            <w:shd w:val="clear" w:color="auto" w:fill="auto"/>
          </w:tcPr>
          <w:p w:rsidR="00267C8B" w:rsidRPr="00BF7722" w:rsidRDefault="00267C8B" w:rsidP="00267C8B">
            <w:pPr>
              <w:rPr>
                <w:b/>
                <w:sz w:val="23"/>
                <w:szCs w:val="23"/>
              </w:rPr>
            </w:pPr>
          </w:p>
        </w:tc>
        <w:tc>
          <w:tcPr>
            <w:tcW w:w="2268" w:type="dxa"/>
            <w:shd w:val="clear" w:color="auto" w:fill="auto"/>
          </w:tcPr>
          <w:p w:rsidR="00267C8B" w:rsidRPr="00BF7722" w:rsidRDefault="00267C8B" w:rsidP="00267C8B">
            <w:pPr>
              <w:rPr>
                <w:b/>
                <w:sz w:val="23"/>
                <w:szCs w:val="23"/>
              </w:rPr>
            </w:pPr>
          </w:p>
        </w:tc>
        <w:tc>
          <w:tcPr>
            <w:tcW w:w="1985" w:type="dxa"/>
            <w:shd w:val="clear" w:color="auto" w:fill="auto"/>
          </w:tcPr>
          <w:p w:rsidR="00267C8B" w:rsidRPr="00BF7722" w:rsidRDefault="00267C8B" w:rsidP="00267C8B">
            <w:pPr>
              <w:rPr>
                <w:b/>
                <w:sz w:val="23"/>
                <w:szCs w:val="23"/>
              </w:rPr>
            </w:pPr>
          </w:p>
        </w:tc>
        <w:tc>
          <w:tcPr>
            <w:tcW w:w="1559" w:type="dxa"/>
            <w:shd w:val="clear" w:color="auto" w:fill="auto"/>
          </w:tcPr>
          <w:p w:rsidR="00267C8B" w:rsidRPr="00BF7722" w:rsidRDefault="00267C8B" w:rsidP="00267C8B">
            <w:pPr>
              <w:rPr>
                <w:b/>
                <w:sz w:val="23"/>
                <w:szCs w:val="23"/>
              </w:rPr>
            </w:pPr>
          </w:p>
        </w:tc>
        <w:tc>
          <w:tcPr>
            <w:tcW w:w="1134" w:type="dxa"/>
            <w:shd w:val="clear" w:color="auto" w:fill="auto"/>
          </w:tcPr>
          <w:p w:rsidR="00267C8B" w:rsidRPr="00BF7722" w:rsidRDefault="00267C8B" w:rsidP="00267C8B">
            <w:pPr>
              <w:rPr>
                <w:b/>
                <w:sz w:val="23"/>
                <w:szCs w:val="23"/>
              </w:rPr>
            </w:pPr>
          </w:p>
        </w:tc>
        <w:tc>
          <w:tcPr>
            <w:tcW w:w="1352" w:type="dxa"/>
            <w:shd w:val="clear" w:color="auto" w:fill="auto"/>
          </w:tcPr>
          <w:p w:rsidR="00267C8B" w:rsidRPr="00BF7722" w:rsidRDefault="00267C8B" w:rsidP="00267C8B">
            <w:pPr>
              <w:rPr>
                <w:b/>
                <w:sz w:val="23"/>
                <w:szCs w:val="23"/>
              </w:rPr>
            </w:pPr>
          </w:p>
        </w:tc>
      </w:tr>
      <w:tr w:rsidR="00913699" w:rsidRPr="00BF7722" w:rsidTr="009A5215">
        <w:trPr>
          <w:trHeight w:val="567"/>
        </w:trPr>
        <w:tc>
          <w:tcPr>
            <w:tcW w:w="1668" w:type="dxa"/>
            <w:shd w:val="clear" w:color="auto" w:fill="auto"/>
          </w:tcPr>
          <w:p w:rsidR="00267C8B" w:rsidRPr="00BF7722" w:rsidRDefault="00267C8B" w:rsidP="00267C8B">
            <w:pPr>
              <w:rPr>
                <w:b/>
                <w:sz w:val="23"/>
                <w:szCs w:val="23"/>
              </w:rPr>
            </w:pPr>
          </w:p>
        </w:tc>
        <w:tc>
          <w:tcPr>
            <w:tcW w:w="1850" w:type="dxa"/>
            <w:shd w:val="clear" w:color="auto" w:fill="auto"/>
          </w:tcPr>
          <w:p w:rsidR="00267C8B" w:rsidRPr="00BF7722" w:rsidRDefault="00267C8B" w:rsidP="00267C8B">
            <w:pPr>
              <w:rPr>
                <w:b/>
                <w:sz w:val="23"/>
                <w:szCs w:val="23"/>
              </w:rPr>
            </w:pPr>
          </w:p>
        </w:tc>
        <w:tc>
          <w:tcPr>
            <w:tcW w:w="2260" w:type="dxa"/>
            <w:shd w:val="clear" w:color="auto" w:fill="auto"/>
          </w:tcPr>
          <w:p w:rsidR="00267C8B" w:rsidRPr="00BF7722" w:rsidRDefault="00267C8B" w:rsidP="00267C8B">
            <w:pPr>
              <w:rPr>
                <w:b/>
                <w:sz w:val="23"/>
                <w:szCs w:val="23"/>
              </w:rPr>
            </w:pPr>
          </w:p>
        </w:tc>
        <w:tc>
          <w:tcPr>
            <w:tcW w:w="2268" w:type="dxa"/>
            <w:shd w:val="clear" w:color="auto" w:fill="auto"/>
          </w:tcPr>
          <w:p w:rsidR="00267C8B" w:rsidRPr="00BF7722" w:rsidRDefault="00267C8B" w:rsidP="00267C8B">
            <w:pPr>
              <w:rPr>
                <w:b/>
                <w:sz w:val="23"/>
                <w:szCs w:val="23"/>
              </w:rPr>
            </w:pPr>
          </w:p>
        </w:tc>
        <w:tc>
          <w:tcPr>
            <w:tcW w:w="1985" w:type="dxa"/>
            <w:shd w:val="clear" w:color="auto" w:fill="auto"/>
          </w:tcPr>
          <w:p w:rsidR="00267C8B" w:rsidRPr="00BF7722" w:rsidRDefault="00267C8B" w:rsidP="00267C8B">
            <w:pPr>
              <w:rPr>
                <w:b/>
                <w:sz w:val="23"/>
                <w:szCs w:val="23"/>
              </w:rPr>
            </w:pPr>
          </w:p>
        </w:tc>
        <w:tc>
          <w:tcPr>
            <w:tcW w:w="1559" w:type="dxa"/>
            <w:shd w:val="clear" w:color="auto" w:fill="auto"/>
          </w:tcPr>
          <w:p w:rsidR="00267C8B" w:rsidRPr="00BF7722" w:rsidRDefault="00267C8B" w:rsidP="00267C8B">
            <w:pPr>
              <w:rPr>
                <w:b/>
                <w:sz w:val="23"/>
                <w:szCs w:val="23"/>
              </w:rPr>
            </w:pPr>
          </w:p>
        </w:tc>
        <w:tc>
          <w:tcPr>
            <w:tcW w:w="1134" w:type="dxa"/>
            <w:shd w:val="clear" w:color="auto" w:fill="auto"/>
          </w:tcPr>
          <w:p w:rsidR="00267C8B" w:rsidRPr="00BF7722" w:rsidRDefault="00267C8B" w:rsidP="00267C8B">
            <w:pPr>
              <w:rPr>
                <w:b/>
                <w:sz w:val="23"/>
                <w:szCs w:val="23"/>
              </w:rPr>
            </w:pPr>
          </w:p>
        </w:tc>
        <w:tc>
          <w:tcPr>
            <w:tcW w:w="1352" w:type="dxa"/>
            <w:shd w:val="clear" w:color="auto" w:fill="auto"/>
          </w:tcPr>
          <w:p w:rsidR="00267C8B" w:rsidRPr="00BF7722" w:rsidRDefault="00267C8B" w:rsidP="00267C8B">
            <w:pPr>
              <w:rPr>
                <w:b/>
                <w:sz w:val="23"/>
                <w:szCs w:val="23"/>
              </w:rPr>
            </w:pPr>
          </w:p>
        </w:tc>
      </w:tr>
      <w:tr w:rsidR="00913699" w:rsidRPr="00BF7722" w:rsidTr="009A5215">
        <w:trPr>
          <w:trHeight w:val="567"/>
        </w:trPr>
        <w:tc>
          <w:tcPr>
            <w:tcW w:w="1668" w:type="dxa"/>
            <w:shd w:val="clear" w:color="auto" w:fill="auto"/>
          </w:tcPr>
          <w:p w:rsidR="00267C8B" w:rsidRPr="00BF7722" w:rsidRDefault="00267C8B" w:rsidP="00267C8B">
            <w:pPr>
              <w:rPr>
                <w:b/>
                <w:sz w:val="23"/>
                <w:szCs w:val="23"/>
              </w:rPr>
            </w:pPr>
          </w:p>
        </w:tc>
        <w:tc>
          <w:tcPr>
            <w:tcW w:w="1850" w:type="dxa"/>
            <w:shd w:val="clear" w:color="auto" w:fill="auto"/>
          </w:tcPr>
          <w:p w:rsidR="00267C8B" w:rsidRPr="00BF7722" w:rsidRDefault="00267C8B" w:rsidP="00267C8B">
            <w:pPr>
              <w:rPr>
                <w:b/>
                <w:sz w:val="23"/>
                <w:szCs w:val="23"/>
              </w:rPr>
            </w:pPr>
          </w:p>
        </w:tc>
        <w:tc>
          <w:tcPr>
            <w:tcW w:w="2260" w:type="dxa"/>
            <w:shd w:val="clear" w:color="auto" w:fill="auto"/>
          </w:tcPr>
          <w:p w:rsidR="00267C8B" w:rsidRPr="00BF7722" w:rsidRDefault="00267C8B" w:rsidP="00267C8B">
            <w:pPr>
              <w:rPr>
                <w:b/>
                <w:sz w:val="23"/>
                <w:szCs w:val="23"/>
              </w:rPr>
            </w:pPr>
          </w:p>
        </w:tc>
        <w:tc>
          <w:tcPr>
            <w:tcW w:w="2268" w:type="dxa"/>
            <w:shd w:val="clear" w:color="auto" w:fill="auto"/>
          </w:tcPr>
          <w:p w:rsidR="00267C8B" w:rsidRPr="00BF7722" w:rsidRDefault="00267C8B" w:rsidP="00267C8B">
            <w:pPr>
              <w:rPr>
                <w:b/>
                <w:sz w:val="23"/>
                <w:szCs w:val="23"/>
              </w:rPr>
            </w:pPr>
          </w:p>
        </w:tc>
        <w:tc>
          <w:tcPr>
            <w:tcW w:w="1985" w:type="dxa"/>
            <w:shd w:val="clear" w:color="auto" w:fill="auto"/>
          </w:tcPr>
          <w:p w:rsidR="00267C8B" w:rsidRPr="00BF7722" w:rsidRDefault="00267C8B" w:rsidP="00267C8B">
            <w:pPr>
              <w:rPr>
                <w:b/>
                <w:sz w:val="23"/>
                <w:szCs w:val="23"/>
              </w:rPr>
            </w:pPr>
          </w:p>
        </w:tc>
        <w:tc>
          <w:tcPr>
            <w:tcW w:w="1559" w:type="dxa"/>
            <w:shd w:val="clear" w:color="auto" w:fill="auto"/>
          </w:tcPr>
          <w:p w:rsidR="00267C8B" w:rsidRPr="00BF7722" w:rsidRDefault="00267C8B" w:rsidP="00267C8B">
            <w:pPr>
              <w:rPr>
                <w:b/>
                <w:sz w:val="23"/>
                <w:szCs w:val="23"/>
              </w:rPr>
            </w:pPr>
          </w:p>
        </w:tc>
        <w:tc>
          <w:tcPr>
            <w:tcW w:w="1134" w:type="dxa"/>
            <w:shd w:val="clear" w:color="auto" w:fill="auto"/>
          </w:tcPr>
          <w:p w:rsidR="00267C8B" w:rsidRPr="00BF7722" w:rsidRDefault="00267C8B" w:rsidP="00267C8B">
            <w:pPr>
              <w:rPr>
                <w:b/>
                <w:sz w:val="23"/>
                <w:szCs w:val="23"/>
              </w:rPr>
            </w:pPr>
          </w:p>
        </w:tc>
        <w:tc>
          <w:tcPr>
            <w:tcW w:w="1352" w:type="dxa"/>
            <w:shd w:val="clear" w:color="auto" w:fill="auto"/>
          </w:tcPr>
          <w:p w:rsidR="00267C8B" w:rsidRPr="00BF7722" w:rsidRDefault="00267C8B" w:rsidP="00267C8B">
            <w:pPr>
              <w:rPr>
                <w:b/>
                <w:sz w:val="23"/>
                <w:szCs w:val="23"/>
              </w:rPr>
            </w:pPr>
          </w:p>
        </w:tc>
      </w:tr>
      <w:tr w:rsidR="00913699" w:rsidRPr="00BF7722" w:rsidTr="009A5215">
        <w:trPr>
          <w:trHeight w:val="567"/>
        </w:trPr>
        <w:tc>
          <w:tcPr>
            <w:tcW w:w="1668" w:type="dxa"/>
            <w:shd w:val="clear" w:color="auto" w:fill="auto"/>
          </w:tcPr>
          <w:p w:rsidR="00267C8B" w:rsidRPr="00BF7722" w:rsidRDefault="00267C8B" w:rsidP="00267C8B">
            <w:pPr>
              <w:rPr>
                <w:b/>
                <w:sz w:val="23"/>
                <w:szCs w:val="23"/>
              </w:rPr>
            </w:pPr>
          </w:p>
        </w:tc>
        <w:tc>
          <w:tcPr>
            <w:tcW w:w="1850" w:type="dxa"/>
            <w:shd w:val="clear" w:color="auto" w:fill="auto"/>
          </w:tcPr>
          <w:p w:rsidR="00267C8B" w:rsidRPr="00BF7722" w:rsidRDefault="00267C8B" w:rsidP="00267C8B">
            <w:pPr>
              <w:rPr>
                <w:b/>
                <w:sz w:val="23"/>
                <w:szCs w:val="23"/>
              </w:rPr>
            </w:pPr>
          </w:p>
        </w:tc>
        <w:tc>
          <w:tcPr>
            <w:tcW w:w="2260" w:type="dxa"/>
            <w:shd w:val="clear" w:color="auto" w:fill="auto"/>
          </w:tcPr>
          <w:p w:rsidR="00267C8B" w:rsidRPr="00BF7722" w:rsidRDefault="00267C8B" w:rsidP="00267C8B">
            <w:pPr>
              <w:rPr>
                <w:b/>
                <w:sz w:val="23"/>
                <w:szCs w:val="23"/>
              </w:rPr>
            </w:pPr>
          </w:p>
        </w:tc>
        <w:tc>
          <w:tcPr>
            <w:tcW w:w="2268" w:type="dxa"/>
            <w:shd w:val="clear" w:color="auto" w:fill="auto"/>
          </w:tcPr>
          <w:p w:rsidR="00267C8B" w:rsidRPr="00BF7722" w:rsidRDefault="00267C8B" w:rsidP="00267C8B">
            <w:pPr>
              <w:rPr>
                <w:b/>
                <w:sz w:val="23"/>
                <w:szCs w:val="23"/>
              </w:rPr>
            </w:pPr>
          </w:p>
        </w:tc>
        <w:tc>
          <w:tcPr>
            <w:tcW w:w="1985" w:type="dxa"/>
            <w:shd w:val="clear" w:color="auto" w:fill="auto"/>
          </w:tcPr>
          <w:p w:rsidR="00267C8B" w:rsidRPr="00BF7722" w:rsidRDefault="00267C8B" w:rsidP="00267C8B">
            <w:pPr>
              <w:rPr>
                <w:b/>
                <w:sz w:val="23"/>
                <w:szCs w:val="23"/>
              </w:rPr>
            </w:pPr>
          </w:p>
        </w:tc>
        <w:tc>
          <w:tcPr>
            <w:tcW w:w="1559" w:type="dxa"/>
            <w:shd w:val="clear" w:color="auto" w:fill="auto"/>
          </w:tcPr>
          <w:p w:rsidR="00267C8B" w:rsidRPr="00BF7722" w:rsidRDefault="00267C8B" w:rsidP="00267C8B">
            <w:pPr>
              <w:rPr>
                <w:b/>
                <w:sz w:val="23"/>
                <w:szCs w:val="23"/>
              </w:rPr>
            </w:pPr>
          </w:p>
        </w:tc>
        <w:tc>
          <w:tcPr>
            <w:tcW w:w="1134" w:type="dxa"/>
            <w:shd w:val="clear" w:color="auto" w:fill="auto"/>
          </w:tcPr>
          <w:p w:rsidR="00267C8B" w:rsidRPr="00BF7722" w:rsidRDefault="00267C8B" w:rsidP="00267C8B">
            <w:pPr>
              <w:rPr>
                <w:b/>
                <w:sz w:val="23"/>
                <w:szCs w:val="23"/>
              </w:rPr>
            </w:pPr>
          </w:p>
        </w:tc>
        <w:tc>
          <w:tcPr>
            <w:tcW w:w="1352" w:type="dxa"/>
            <w:shd w:val="clear" w:color="auto" w:fill="auto"/>
          </w:tcPr>
          <w:p w:rsidR="00267C8B" w:rsidRPr="00BF7722" w:rsidRDefault="00267C8B" w:rsidP="00267C8B">
            <w:pPr>
              <w:rPr>
                <w:b/>
                <w:sz w:val="23"/>
                <w:szCs w:val="23"/>
              </w:rPr>
            </w:pPr>
          </w:p>
        </w:tc>
      </w:tr>
    </w:tbl>
    <w:p w:rsidR="00267C8B" w:rsidRPr="003F76DB" w:rsidRDefault="00267C8B" w:rsidP="003F76DB">
      <w:pPr>
        <w:jc w:val="right"/>
        <w:rPr>
          <w:b/>
        </w:rPr>
      </w:pPr>
    </w:p>
    <w:sectPr w:rsidR="00267C8B" w:rsidRPr="003F76DB" w:rsidSect="003F76DB">
      <w:headerReference w:type="default" r:id="rId17"/>
      <w:pgSz w:w="16838" w:h="11906" w:orient="landscape" w:code="9"/>
      <w:pgMar w:top="1560" w:right="1985" w:bottom="134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F5" w:rsidRDefault="004F18F5" w:rsidP="00267C8B">
      <w:r>
        <w:separator/>
      </w:r>
    </w:p>
  </w:endnote>
  <w:endnote w:type="continuationSeparator" w:id="0">
    <w:p w:rsidR="004F18F5" w:rsidRDefault="004F18F5" w:rsidP="0026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8F" w:rsidRDefault="003B7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631"/>
      <w:docPartObj>
        <w:docPartGallery w:val="Page Numbers (Bottom of Page)"/>
        <w:docPartUnique/>
      </w:docPartObj>
    </w:sdtPr>
    <w:sdtEndPr>
      <w:rPr>
        <w:noProof/>
      </w:rPr>
    </w:sdtEndPr>
    <w:sdtContent>
      <w:p w:rsidR="00EB5182" w:rsidRDefault="001E3787">
        <w:pPr>
          <w:pStyle w:val="Footer"/>
          <w:jc w:val="center"/>
        </w:pPr>
        <w:r>
          <w:fldChar w:fldCharType="begin"/>
        </w:r>
        <w:r w:rsidR="00EB5182">
          <w:instrText xml:space="preserve"> PAGE   \* MERGEFORMAT </w:instrText>
        </w:r>
        <w:r>
          <w:fldChar w:fldCharType="separate"/>
        </w:r>
        <w:r w:rsidR="00AA4289">
          <w:rPr>
            <w:noProof/>
          </w:rPr>
          <w:t>1</w:t>
        </w:r>
        <w:r>
          <w:rPr>
            <w:noProof/>
          </w:rPr>
          <w:fldChar w:fldCharType="end"/>
        </w:r>
      </w:p>
    </w:sdtContent>
  </w:sdt>
  <w:p w:rsidR="00EB5182" w:rsidRDefault="00EB5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8F" w:rsidRDefault="003B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F5" w:rsidRDefault="004F18F5" w:rsidP="00267C8B">
      <w:r>
        <w:separator/>
      </w:r>
    </w:p>
  </w:footnote>
  <w:footnote w:type="continuationSeparator" w:id="0">
    <w:p w:rsidR="004F18F5" w:rsidRDefault="004F18F5" w:rsidP="00267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8F" w:rsidRDefault="003B7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8F" w:rsidRDefault="003B7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8F" w:rsidRDefault="003B70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8B" w:rsidRDefault="00267C8B" w:rsidP="003F76DB">
    <w:pPr>
      <w:tabs>
        <w:tab w:val="left" w:pos="5760"/>
        <w:tab w:val="right" w:pos="13860"/>
      </w:tabs>
      <w:rPr>
        <w:b/>
        <w:sz w:val="23"/>
        <w:szCs w:val="23"/>
      </w:rPr>
    </w:pPr>
    <w:r>
      <w:rPr>
        <w:b/>
        <w:sz w:val="23"/>
        <w:szCs w:val="23"/>
      </w:rPr>
      <w:t>Lettings for the period   ……</w:t>
    </w:r>
    <w:r w:rsidR="003E16EE">
      <w:rPr>
        <w:b/>
        <w:sz w:val="23"/>
        <w:szCs w:val="23"/>
      </w:rPr>
      <w:t>May 201</w:t>
    </w:r>
    <w:r w:rsidR="003B708F">
      <w:rPr>
        <w:b/>
        <w:sz w:val="23"/>
        <w:szCs w:val="23"/>
      </w:rPr>
      <w:t>6</w:t>
    </w:r>
    <w:r>
      <w:rPr>
        <w:b/>
        <w:sz w:val="23"/>
        <w:szCs w:val="23"/>
      </w:rPr>
      <w:t xml:space="preserve">…………. </w:t>
    </w:r>
    <w:proofErr w:type="gramStart"/>
    <w:r>
      <w:rPr>
        <w:b/>
        <w:sz w:val="23"/>
        <w:szCs w:val="23"/>
      </w:rPr>
      <w:t>to  …</w:t>
    </w:r>
    <w:proofErr w:type="gramEnd"/>
    <w:r>
      <w:rPr>
        <w:b/>
        <w:sz w:val="23"/>
        <w:szCs w:val="23"/>
      </w:rPr>
      <w:t>…</w:t>
    </w:r>
    <w:r w:rsidR="003E16EE">
      <w:rPr>
        <w:b/>
        <w:sz w:val="23"/>
        <w:szCs w:val="23"/>
      </w:rPr>
      <w:t>May 201</w:t>
    </w:r>
    <w:r w:rsidR="003B708F">
      <w:rPr>
        <w:b/>
        <w:sz w:val="23"/>
        <w:szCs w:val="23"/>
      </w:rPr>
      <w:t>7</w:t>
    </w:r>
    <w:r>
      <w:rPr>
        <w:b/>
        <w:sz w:val="23"/>
        <w:szCs w:val="23"/>
      </w:rPr>
      <w:t>……………………</w:t>
    </w:r>
    <w:r>
      <w:rPr>
        <w:b/>
        <w:sz w:val="23"/>
        <w:szCs w:val="23"/>
      </w:rPr>
      <w:tab/>
    </w:r>
    <w:r w:rsidRPr="009637AE">
      <w:rPr>
        <w:b/>
        <w:sz w:val="23"/>
        <w:szCs w:val="23"/>
      </w:rPr>
      <w:t>Appendix 1</w:t>
    </w:r>
  </w:p>
  <w:p w:rsidR="00267C8B" w:rsidRDefault="00267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F8457E"/>
    <w:lvl w:ilvl="0">
      <w:numFmt w:val="decimal"/>
      <w:lvlText w:val="*"/>
      <w:lvlJc w:val="left"/>
    </w:lvl>
  </w:abstractNum>
  <w:abstractNum w:abstractNumId="1">
    <w:nsid w:val="14EB4034"/>
    <w:multiLevelType w:val="hybridMultilevel"/>
    <w:tmpl w:val="9044F65E"/>
    <w:lvl w:ilvl="0" w:tplc="49F8457E">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2">
    <w:nsid w:val="23E00827"/>
    <w:multiLevelType w:val="hybridMultilevel"/>
    <w:tmpl w:val="FEA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13C43"/>
    <w:multiLevelType w:val="hybridMultilevel"/>
    <w:tmpl w:val="1808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935EB"/>
    <w:multiLevelType w:val="singleLevel"/>
    <w:tmpl w:val="47E80922"/>
    <w:lvl w:ilvl="0">
      <w:start w:val="1"/>
      <w:numFmt w:val="decimal"/>
      <w:lvlText w:val="%1."/>
      <w:legacy w:legacy="1" w:legacySpace="0" w:legacyIndent="360"/>
      <w:lvlJc w:val="left"/>
      <w:rPr>
        <w:rFonts w:ascii="Times New Roman" w:hAnsi="Times New Roman" w:hint="default"/>
      </w:rPr>
    </w:lvl>
  </w:abstractNum>
  <w:abstractNum w:abstractNumId="5">
    <w:nsid w:val="275067B4"/>
    <w:multiLevelType w:val="singleLevel"/>
    <w:tmpl w:val="B116483C"/>
    <w:lvl w:ilvl="0">
      <w:start w:val="1"/>
      <w:numFmt w:val="bullet"/>
      <w:lvlText w:val=""/>
      <w:lvlJc w:val="left"/>
      <w:pPr>
        <w:tabs>
          <w:tab w:val="num" w:pos="360"/>
        </w:tabs>
        <w:ind w:left="360" w:hanging="360"/>
      </w:pPr>
      <w:rPr>
        <w:rFonts w:ascii="Symbol" w:hAnsi="Symbol" w:hint="default"/>
      </w:rPr>
    </w:lvl>
  </w:abstractNum>
  <w:abstractNum w:abstractNumId="6">
    <w:nsid w:val="2E0F3030"/>
    <w:multiLevelType w:val="hybridMultilevel"/>
    <w:tmpl w:val="CA1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04EEA"/>
    <w:multiLevelType w:val="singleLevel"/>
    <w:tmpl w:val="B116483C"/>
    <w:lvl w:ilvl="0">
      <w:start w:val="1"/>
      <w:numFmt w:val="bullet"/>
      <w:lvlText w:val=""/>
      <w:lvlJc w:val="left"/>
      <w:pPr>
        <w:tabs>
          <w:tab w:val="num" w:pos="360"/>
        </w:tabs>
        <w:ind w:left="360" w:hanging="360"/>
      </w:pPr>
      <w:rPr>
        <w:rFonts w:ascii="Symbol" w:hAnsi="Symbol" w:hint="default"/>
      </w:rPr>
    </w:lvl>
  </w:abstractNum>
  <w:abstractNum w:abstractNumId="8">
    <w:nsid w:val="331F5915"/>
    <w:multiLevelType w:val="hybridMultilevel"/>
    <w:tmpl w:val="6458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96827"/>
    <w:multiLevelType w:val="hybridMultilevel"/>
    <w:tmpl w:val="D44A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381DE8"/>
    <w:multiLevelType w:val="hybridMultilevel"/>
    <w:tmpl w:val="19FE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C52E5"/>
    <w:multiLevelType w:val="hybridMultilevel"/>
    <w:tmpl w:val="B3961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9C708D5"/>
    <w:multiLevelType w:val="hybridMultilevel"/>
    <w:tmpl w:val="2794C498"/>
    <w:lvl w:ilvl="0" w:tplc="49F8457E">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5"/>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4"/>
  </w:num>
  <w:num w:numId="5">
    <w:abstractNumId w:val="1"/>
  </w:num>
  <w:num w:numId="6">
    <w:abstractNumId w:val="12"/>
  </w:num>
  <w:num w:numId="7">
    <w:abstractNumId w:val="6"/>
  </w:num>
  <w:num w:numId="8">
    <w:abstractNumId w:val="10"/>
  </w:num>
  <w:num w:numId="9">
    <w:abstractNumId w:val="8"/>
  </w:num>
  <w:num w:numId="10">
    <w:abstractNumId w:val="9"/>
  </w:num>
  <w:num w:numId="11">
    <w:abstractNumId w:val="2"/>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5C"/>
    <w:rsid w:val="00010C1C"/>
    <w:rsid w:val="000463AA"/>
    <w:rsid w:val="00074CAB"/>
    <w:rsid w:val="00076E01"/>
    <w:rsid w:val="00081549"/>
    <w:rsid w:val="00082C5C"/>
    <w:rsid w:val="000A1CC9"/>
    <w:rsid w:val="000C62CB"/>
    <w:rsid w:val="00101A92"/>
    <w:rsid w:val="001254D2"/>
    <w:rsid w:val="0016524F"/>
    <w:rsid w:val="00182F72"/>
    <w:rsid w:val="0018692D"/>
    <w:rsid w:val="00187BD9"/>
    <w:rsid w:val="001D143F"/>
    <w:rsid w:val="001D230B"/>
    <w:rsid w:val="001E3787"/>
    <w:rsid w:val="00267C8B"/>
    <w:rsid w:val="002808D0"/>
    <w:rsid w:val="002E3BC4"/>
    <w:rsid w:val="00326503"/>
    <w:rsid w:val="003879E9"/>
    <w:rsid w:val="003A0D51"/>
    <w:rsid w:val="003A5565"/>
    <w:rsid w:val="003B028B"/>
    <w:rsid w:val="003B708F"/>
    <w:rsid w:val="003C56E7"/>
    <w:rsid w:val="003D19EF"/>
    <w:rsid w:val="003E16EE"/>
    <w:rsid w:val="003F76DB"/>
    <w:rsid w:val="00406B6F"/>
    <w:rsid w:val="00434DB4"/>
    <w:rsid w:val="00441452"/>
    <w:rsid w:val="00442281"/>
    <w:rsid w:val="004977F5"/>
    <w:rsid w:val="004B72AC"/>
    <w:rsid w:val="004F18F5"/>
    <w:rsid w:val="00525D38"/>
    <w:rsid w:val="0054603F"/>
    <w:rsid w:val="005839AE"/>
    <w:rsid w:val="005973E1"/>
    <w:rsid w:val="00647C55"/>
    <w:rsid w:val="00657DFA"/>
    <w:rsid w:val="00681AF0"/>
    <w:rsid w:val="006B7406"/>
    <w:rsid w:val="00723FB1"/>
    <w:rsid w:val="007317E3"/>
    <w:rsid w:val="00756F0A"/>
    <w:rsid w:val="00766021"/>
    <w:rsid w:val="00786A79"/>
    <w:rsid w:val="00787A29"/>
    <w:rsid w:val="007A3310"/>
    <w:rsid w:val="007A72AE"/>
    <w:rsid w:val="00835016"/>
    <w:rsid w:val="00852482"/>
    <w:rsid w:val="00865053"/>
    <w:rsid w:val="008A2F42"/>
    <w:rsid w:val="008F33B8"/>
    <w:rsid w:val="00913699"/>
    <w:rsid w:val="00942225"/>
    <w:rsid w:val="00942D13"/>
    <w:rsid w:val="0095365E"/>
    <w:rsid w:val="00985E39"/>
    <w:rsid w:val="00996B29"/>
    <w:rsid w:val="009A5215"/>
    <w:rsid w:val="009D0DE3"/>
    <w:rsid w:val="00A034D3"/>
    <w:rsid w:val="00A16236"/>
    <w:rsid w:val="00A23CC0"/>
    <w:rsid w:val="00A2408F"/>
    <w:rsid w:val="00A31856"/>
    <w:rsid w:val="00A577D0"/>
    <w:rsid w:val="00AA4289"/>
    <w:rsid w:val="00AC0D6C"/>
    <w:rsid w:val="00AD16EA"/>
    <w:rsid w:val="00AE41DE"/>
    <w:rsid w:val="00B1188A"/>
    <w:rsid w:val="00B22E2B"/>
    <w:rsid w:val="00B54E07"/>
    <w:rsid w:val="00BF7722"/>
    <w:rsid w:val="00C158DB"/>
    <w:rsid w:val="00C25E2B"/>
    <w:rsid w:val="00C4674C"/>
    <w:rsid w:val="00CA1F56"/>
    <w:rsid w:val="00CB2333"/>
    <w:rsid w:val="00CB4C0E"/>
    <w:rsid w:val="00CD28A8"/>
    <w:rsid w:val="00CF183C"/>
    <w:rsid w:val="00D1759E"/>
    <w:rsid w:val="00D46362"/>
    <w:rsid w:val="00E1228F"/>
    <w:rsid w:val="00EA3183"/>
    <w:rsid w:val="00EB5182"/>
    <w:rsid w:val="00EC624E"/>
    <w:rsid w:val="00EE36E2"/>
    <w:rsid w:val="00EF646B"/>
    <w:rsid w:val="00F05D23"/>
    <w:rsid w:val="00F15217"/>
    <w:rsid w:val="00F6547F"/>
    <w:rsid w:val="00F945AD"/>
    <w:rsid w:val="00FF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786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1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5E2B"/>
    <w:pPr>
      <w:ind w:left="720"/>
    </w:pPr>
  </w:style>
  <w:style w:type="table" w:styleId="TableGrid">
    <w:name w:val="Table Grid"/>
    <w:basedOn w:val="TableNormal"/>
    <w:rsid w:val="002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67C8B"/>
    <w:pPr>
      <w:tabs>
        <w:tab w:val="center" w:pos="4513"/>
        <w:tab w:val="right" w:pos="9026"/>
      </w:tabs>
    </w:pPr>
  </w:style>
  <w:style w:type="character" w:customStyle="1" w:styleId="HeaderChar">
    <w:name w:val="Header Char"/>
    <w:link w:val="Header"/>
    <w:rsid w:val="00267C8B"/>
    <w:rPr>
      <w:rFonts w:ascii="Arial" w:hAnsi="Arial"/>
      <w:sz w:val="24"/>
      <w:szCs w:val="24"/>
    </w:rPr>
  </w:style>
  <w:style w:type="paragraph" w:styleId="Footer">
    <w:name w:val="footer"/>
    <w:basedOn w:val="Normal"/>
    <w:link w:val="FooterChar"/>
    <w:uiPriority w:val="99"/>
    <w:rsid w:val="00267C8B"/>
    <w:pPr>
      <w:tabs>
        <w:tab w:val="center" w:pos="4513"/>
        <w:tab w:val="right" w:pos="9026"/>
      </w:tabs>
    </w:pPr>
  </w:style>
  <w:style w:type="character" w:customStyle="1" w:styleId="FooterChar">
    <w:name w:val="Footer Char"/>
    <w:link w:val="Footer"/>
    <w:uiPriority w:val="99"/>
    <w:rsid w:val="00267C8B"/>
    <w:rPr>
      <w:rFonts w:ascii="Arial" w:hAnsi="Arial"/>
      <w:sz w:val="24"/>
      <w:szCs w:val="24"/>
    </w:rPr>
  </w:style>
  <w:style w:type="paragraph" w:styleId="BalloonText">
    <w:name w:val="Balloon Text"/>
    <w:basedOn w:val="Normal"/>
    <w:link w:val="BalloonTextChar"/>
    <w:rsid w:val="003F76DB"/>
    <w:rPr>
      <w:rFonts w:ascii="Tahoma" w:hAnsi="Tahoma" w:cs="Tahoma"/>
      <w:sz w:val="16"/>
      <w:szCs w:val="16"/>
    </w:rPr>
  </w:style>
  <w:style w:type="character" w:customStyle="1" w:styleId="BalloonTextChar">
    <w:name w:val="Balloon Text Char"/>
    <w:link w:val="BalloonText"/>
    <w:rsid w:val="003F76DB"/>
    <w:rPr>
      <w:rFonts w:ascii="Tahoma" w:hAnsi="Tahoma" w:cs="Tahoma"/>
      <w:sz w:val="16"/>
      <w:szCs w:val="16"/>
    </w:rPr>
  </w:style>
  <w:style w:type="character" w:customStyle="1" w:styleId="Heading1Char">
    <w:name w:val="Heading 1 Char"/>
    <w:basedOn w:val="DefaultParagraphFont"/>
    <w:link w:val="Heading1"/>
    <w:rsid w:val="00786A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6A79"/>
    <w:pPr>
      <w:spacing w:before="240" w:line="259" w:lineRule="auto"/>
      <w:outlineLvl w:val="9"/>
    </w:pPr>
    <w:rPr>
      <w:b w:val="0"/>
      <w:bCs w:val="0"/>
      <w:sz w:val="32"/>
      <w:szCs w:val="32"/>
      <w:lang w:val="en-US" w:eastAsia="en-US"/>
    </w:rPr>
  </w:style>
  <w:style w:type="paragraph" w:styleId="Title">
    <w:name w:val="Title"/>
    <w:basedOn w:val="Normal"/>
    <w:next w:val="Normal"/>
    <w:link w:val="TitleChar"/>
    <w:qFormat/>
    <w:rsid w:val="00786A79"/>
    <w:pPr>
      <w:contextualSpacing/>
    </w:pPr>
    <w:rPr>
      <w:rFonts w:eastAsiaTheme="majorEastAsia" w:cstheme="majorBidi"/>
      <w:bCs/>
      <w:kern w:val="28"/>
      <w:sz w:val="36"/>
      <w:szCs w:val="56"/>
      <w:lang w:val="en-US" w:eastAsia="en-US"/>
    </w:rPr>
  </w:style>
  <w:style w:type="character" w:customStyle="1" w:styleId="TitleChar">
    <w:name w:val="Title Char"/>
    <w:basedOn w:val="DefaultParagraphFont"/>
    <w:link w:val="Title"/>
    <w:rsid w:val="00786A79"/>
    <w:rPr>
      <w:rFonts w:ascii="Arial" w:eastAsiaTheme="majorEastAsia" w:hAnsi="Arial" w:cstheme="majorBidi"/>
      <w:bCs/>
      <w:kern w:val="28"/>
      <w:sz w:val="36"/>
      <w:szCs w:val="56"/>
      <w:lang w:val="en-US" w:eastAsia="en-US"/>
    </w:rPr>
  </w:style>
  <w:style w:type="paragraph" w:styleId="TOC1">
    <w:name w:val="toc 1"/>
    <w:basedOn w:val="Normal"/>
    <w:next w:val="Normal"/>
    <w:autoRedefine/>
    <w:uiPriority w:val="39"/>
    <w:unhideWhenUsed/>
    <w:rsid w:val="00786A79"/>
    <w:pPr>
      <w:spacing w:after="100"/>
    </w:pPr>
    <w:rPr>
      <w:rFonts w:eastAsia="Times"/>
      <w:bCs/>
      <w:lang w:val="en-US" w:eastAsia="en-US"/>
    </w:rPr>
  </w:style>
  <w:style w:type="character" w:styleId="Hyperlink">
    <w:name w:val="Hyperlink"/>
    <w:basedOn w:val="DefaultParagraphFont"/>
    <w:uiPriority w:val="99"/>
    <w:unhideWhenUsed/>
    <w:rsid w:val="0078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786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1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5E2B"/>
    <w:pPr>
      <w:ind w:left="720"/>
    </w:pPr>
  </w:style>
  <w:style w:type="table" w:styleId="TableGrid">
    <w:name w:val="Table Grid"/>
    <w:basedOn w:val="TableNormal"/>
    <w:rsid w:val="002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67C8B"/>
    <w:pPr>
      <w:tabs>
        <w:tab w:val="center" w:pos="4513"/>
        <w:tab w:val="right" w:pos="9026"/>
      </w:tabs>
    </w:pPr>
  </w:style>
  <w:style w:type="character" w:customStyle="1" w:styleId="HeaderChar">
    <w:name w:val="Header Char"/>
    <w:link w:val="Header"/>
    <w:rsid w:val="00267C8B"/>
    <w:rPr>
      <w:rFonts w:ascii="Arial" w:hAnsi="Arial"/>
      <w:sz w:val="24"/>
      <w:szCs w:val="24"/>
    </w:rPr>
  </w:style>
  <w:style w:type="paragraph" w:styleId="Footer">
    <w:name w:val="footer"/>
    <w:basedOn w:val="Normal"/>
    <w:link w:val="FooterChar"/>
    <w:uiPriority w:val="99"/>
    <w:rsid w:val="00267C8B"/>
    <w:pPr>
      <w:tabs>
        <w:tab w:val="center" w:pos="4513"/>
        <w:tab w:val="right" w:pos="9026"/>
      </w:tabs>
    </w:pPr>
  </w:style>
  <w:style w:type="character" w:customStyle="1" w:styleId="FooterChar">
    <w:name w:val="Footer Char"/>
    <w:link w:val="Footer"/>
    <w:uiPriority w:val="99"/>
    <w:rsid w:val="00267C8B"/>
    <w:rPr>
      <w:rFonts w:ascii="Arial" w:hAnsi="Arial"/>
      <w:sz w:val="24"/>
      <w:szCs w:val="24"/>
    </w:rPr>
  </w:style>
  <w:style w:type="paragraph" w:styleId="BalloonText">
    <w:name w:val="Balloon Text"/>
    <w:basedOn w:val="Normal"/>
    <w:link w:val="BalloonTextChar"/>
    <w:rsid w:val="003F76DB"/>
    <w:rPr>
      <w:rFonts w:ascii="Tahoma" w:hAnsi="Tahoma" w:cs="Tahoma"/>
      <w:sz w:val="16"/>
      <w:szCs w:val="16"/>
    </w:rPr>
  </w:style>
  <w:style w:type="character" w:customStyle="1" w:styleId="BalloonTextChar">
    <w:name w:val="Balloon Text Char"/>
    <w:link w:val="BalloonText"/>
    <w:rsid w:val="003F76DB"/>
    <w:rPr>
      <w:rFonts w:ascii="Tahoma" w:hAnsi="Tahoma" w:cs="Tahoma"/>
      <w:sz w:val="16"/>
      <w:szCs w:val="16"/>
    </w:rPr>
  </w:style>
  <w:style w:type="character" w:customStyle="1" w:styleId="Heading1Char">
    <w:name w:val="Heading 1 Char"/>
    <w:basedOn w:val="DefaultParagraphFont"/>
    <w:link w:val="Heading1"/>
    <w:rsid w:val="00786A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6A79"/>
    <w:pPr>
      <w:spacing w:before="240" w:line="259" w:lineRule="auto"/>
      <w:outlineLvl w:val="9"/>
    </w:pPr>
    <w:rPr>
      <w:b w:val="0"/>
      <w:bCs w:val="0"/>
      <w:sz w:val="32"/>
      <w:szCs w:val="32"/>
      <w:lang w:val="en-US" w:eastAsia="en-US"/>
    </w:rPr>
  </w:style>
  <w:style w:type="paragraph" w:styleId="Title">
    <w:name w:val="Title"/>
    <w:basedOn w:val="Normal"/>
    <w:next w:val="Normal"/>
    <w:link w:val="TitleChar"/>
    <w:qFormat/>
    <w:rsid w:val="00786A79"/>
    <w:pPr>
      <w:contextualSpacing/>
    </w:pPr>
    <w:rPr>
      <w:rFonts w:eastAsiaTheme="majorEastAsia" w:cstheme="majorBidi"/>
      <w:bCs/>
      <w:kern w:val="28"/>
      <w:sz w:val="36"/>
      <w:szCs w:val="56"/>
      <w:lang w:val="en-US" w:eastAsia="en-US"/>
    </w:rPr>
  </w:style>
  <w:style w:type="character" w:customStyle="1" w:styleId="TitleChar">
    <w:name w:val="Title Char"/>
    <w:basedOn w:val="DefaultParagraphFont"/>
    <w:link w:val="Title"/>
    <w:rsid w:val="00786A79"/>
    <w:rPr>
      <w:rFonts w:ascii="Arial" w:eastAsiaTheme="majorEastAsia" w:hAnsi="Arial" w:cstheme="majorBidi"/>
      <w:bCs/>
      <w:kern w:val="28"/>
      <w:sz w:val="36"/>
      <w:szCs w:val="56"/>
      <w:lang w:val="en-US" w:eastAsia="en-US"/>
    </w:rPr>
  </w:style>
  <w:style w:type="paragraph" w:styleId="TOC1">
    <w:name w:val="toc 1"/>
    <w:basedOn w:val="Normal"/>
    <w:next w:val="Normal"/>
    <w:autoRedefine/>
    <w:uiPriority w:val="39"/>
    <w:unhideWhenUsed/>
    <w:rsid w:val="00786A79"/>
    <w:pPr>
      <w:spacing w:after="100"/>
    </w:pPr>
    <w:rPr>
      <w:rFonts w:eastAsia="Times"/>
      <w:bCs/>
      <w:lang w:val="en-US" w:eastAsia="en-US"/>
    </w:rPr>
  </w:style>
  <w:style w:type="character" w:styleId="Hyperlink">
    <w:name w:val="Hyperlink"/>
    <w:basedOn w:val="DefaultParagraphFont"/>
    <w:uiPriority w:val="99"/>
    <w:unhideWhenUsed/>
    <w:rsid w:val="0078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ED84-CCA8-4F7B-A6EA-59BBDDB3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Learning Technologies</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vwill2230</dc:creator>
  <cp:lastModifiedBy>Vanessa Williams</cp:lastModifiedBy>
  <cp:revision>2</cp:revision>
  <cp:lastPrinted>2016-04-19T17:55:00Z</cp:lastPrinted>
  <dcterms:created xsi:type="dcterms:W3CDTF">2017-01-04T17:01:00Z</dcterms:created>
  <dcterms:modified xsi:type="dcterms:W3CDTF">2017-01-04T17:01:00Z</dcterms:modified>
</cp:coreProperties>
</file>